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7A701" w14:textId="77777777" w:rsidR="00D2594C" w:rsidRPr="00A10F84" w:rsidRDefault="00A30307" w:rsidP="00BA6BA4">
      <w:pPr>
        <w:pStyle w:val="Title"/>
        <w:spacing w:after="240" w:line="360" w:lineRule="auto"/>
        <w:ind w:right="-36"/>
        <w:rPr>
          <w:rFonts w:ascii="Cambria" w:hAnsi="Cambria"/>
          <w:caps/>
          <w:sz w:val="24"/>
          <w:szCs w:val="24"/>
        </w:rPr>
      </w:pPr>
      <w:r w:rsidRPr="00A10F84">
        <w:rPr>
          <w:rFonts w:ascii="Cambria" w:hAnsi="Cambria"/>
          <w:caps/>
          <w:sz w:val="24"/>
          <w:szCs w:val="24"/>
        </w:rPr>
        <w:t>Agreement</w:t>
      </w:r>
      <w:bookmarkStart w:id="0" w:name="_GoBack"/>
      <w:bookmarkEnd w:id="0"/>
    </w:p>
    <w:p w14:paraId="14AEB09A" w14:textId="77777777" w:rsidR="000663DE" w:rsidRPr="00A10F84" w:rsidRDefault="000663DE" w:rsidP="00BA6BA4">
      <w:pPr>
        <w:pStyle w:val="Heading1"/>
        <w:spacing w:after="240"/>
        <w:ind w:left="360" w:right="-36"/>
        <w:jc w:val="center"/>
        <w:rPr>
          <w:rFonts w:ascii="Cambria" w:hAnsi="Cambria"/>
          <w:sz w:val="24"/>
          <w:szCs w:val="24"/>
        </w:rPr>
      </w:pPr>
    </w:p>
    <w:p w14:paraId="0CB9B241" w14:textId="77777777" w:rsidR="00D2594C" w:rsidRPr="00A10F84" w:rsidRDefault="00D2594C" w:rsidP="00BA6BA4">
      <w:pPr>
        <w:pStyle w:val="Heading1"/>
        <w:spacing w:after="240"/>
        <w:ind w:left="360" w:right="-36"/>
        <w:jc w:val="center"/>
        <w:rPr>
          <w:rFonts w:ascii="Cambria" w:hAnsi="Cambria"/>
          <w:sz w:val="24"/>
          <w:szCs w:val="24"/>
        </w:rPr>
      </w:pPr>
      <w:r w:rsidRPr="00A10F84">
        <w:rPr>
          <w:rFonts w:ascii="Cambria" w:hAnsi="Cambria"/>
          <w:sz w:val="24"/>
          <w:szCs w:val="24"/>
        </w:rPr>
        <w:t>TEMPORARY STAFF SUPPLY</w:t>
      </w:r>
    </w:p>
    <w:p w14:paraId="4AF824D4" w14:textId="77777777" w:rsidR="000663DE" w:rsidRPr="00A10F84" w:rsidRDefault="000663DE" w:rsidP="000663DE">
      <w:pPr>
        <w:rPr>
          <w:rFonts w:ascii="Cambria" w:hAnsi="Cambria"/>
          <w:sz w:val="24"/>
          <w:szCs w:val="24"/>
          <w:lang w:val="en-US"/>
        </w:rPr>
      </w:pPr>
    </w:p>
    <w:p w14:paraId="2CA9C237" w14:textId="77777777" w:rsidR="003573CB" w:rsidRPr="00A10F84" w:rsidRDefault="003573CB" w:rsidP="003573CB">
      <w:pPr>
        <w:shd w:val="clear" w:color="auto" w:fill="FFFFFF"/>
        <w:spacing w:after="240"/>
        <w:ind w:left="360" w:right="-36"/>
        <w:jc w:val="both"/>
        <w:rPr>
          <w:rFonts w:ascii="Cambria" w:hAnsi="Cambria"/>
          <w:sz w:val="24"/>
          <w:szCs w:val="24"/>
        </w:rPr>
      </w:pPr>
      <w:r w:rsidRPr="00A10F84">
        <w:rPr>
          <w:rFonts w:ascii="Cambria" w:hAnsi="Cambria"/>
          <w:sz w:val="24"/>
          <w:szCs w:val="24"/>
        </w:rPr>
        <w:t xml:space="preserve">That the Terms and Conditions of Business are agreed upon and </w:t>
      </w:r>
      <w:proofErr w:type="gramStart"/>
      <w:r w:rsidRPr="00A10F84">
        <w:rPr>
          <w:rFonts w:ascii="Cambria" w:hAnsi="Cambria"/>
          <w:sz w:val="24"/>
          <w:szCs w:val="24"/>
        </w:rPr>
        <w:t>entered into</w:t>
      </w:r>
      <w:proofErr w:type="gramEnd"/>
      <w:r w:rsidRPr="00A10F84">
        <w:rPr>
          <w:rFonts w:ascii="Cambria" w:hAnsi="Cambria"/>
          <w:sz w:val="24"/>
          <w:szCs w:val="24"/>
        </w:rPr>
        <w:t xml:space="preserve"> at Kolkata o</w:t>
      </w:r>
      <w:r w:rsidR="00B634FE" w:rsidRPr="00A10F84">
        <w:rPr>
          <w:rFonts w:ascii="Cambria" w:hAnsi="Cambria"/>
          <w:sz w:val="24"/>
          <w:szCs w:val="24"/>
        </w:rPr>
        <w:t xml:space="preserve">n </w:t>
      </w:r>
      <w:r w:rsidR="0049042A" w:rsidRPr="00761167">
        <w:rPr>
          <w:rFonts w:ascii="Cambria" w:hAnsi="Cambria"/>
          <w:sz w:val="24"/>
          <w:szCs w:val="24"/>
        </w:rPr>
        <w:t>______________</w:t>
      </w:r>
      <w:r w:rsidRPr="00A10F84">
        <w:rPr>
          <w:rFonts w:ascii="Cambria" w:hAnsi="Cambria"/>
          <w:sz w:val="24"/>
          <w:szCs w:val="24"/>
        </w:rPr>
        <w:t xml:space="preserve"> by and </w:t>
      </w:r>
      <w:r w:rsidRPr="00A10F84">
        <w:rPr>
          <w:rFonts w:ascii="Cambria" w:hAnsi="Cambria"/>
          <w:caps/>
          <w:sz w:val="24"/>
          <w:szCs w:val="24"/>
        </w:rPr>
        <w:t>between</w:t>
      </w:r>
    </w:p>
    <w:p w14:paraId="078C92B9" w14:textId="22CE0B6E" w:rsidR="003573CB" w:rsidRPr="00A10F84" w:rsidRDefault="004A13A7" w:rsidP="003573CB">
      <w:pPr>
        <w:shd w:val="clear" w:color="auto" w:fill="FFFFFF"/>
        <w:spacing w:after="240"/>
        <w:ind w:left="360" w:right="-36"/>
        <w:jc w:val="both"/>
        <w:rPr>
          <w:rFonts w:ascii="Cambria" w:hAnsi="Cambria"/>
          <w:color w:val="000000"/>
          <w:sz w:val="24"/>
          <w:szCs w:val="24"/>
        </w:rPr>
      </w:pPr>
      <w:r w:rsidRPr="004A13A7">
        <w:rPr>
          <w:rFonts w:ascii="Cambria" w:hAnsi="Cambria"/>
          <w:b/>
          <w:sz w:val="24"/>
          <w:szCs w:val="24"/>
          <w:highlight w:val="yellow"/>
        </w:rPr>
        <w:t>Staffing Company Name</w:t>
      </w:r>
      <w:r w:rsidR="00DB5CF3">
        <w:rPr>
          <w:rFonts w:ascii="Cambria" w:hAnsi="Cambria"/>
          <w:b/>
          <w:sz w:val="24"/>
          <w:szCs w:val="24"/>
        </w:rPr>
        <w:t>.</w:t>
      </w:r>
      <w:r w:rsidR="003573CB" w:rsidRPr="00A10F84">
        <w:rPr>
          <w:rFonts w:ascii="Cambria" w:hAnsi="Cambria"/>
          <w:sz w:val="24"/>
          <w:szCs w:val="24"/>
        </w:rPr>
        <w:t xml:space="preserve"> Company within the me</w:t>
      </w:r>
      <w:r w:rsidR="00DD2092" w:rsidRPr="00A10F84">
        <w:rPr>
          <w:rFonts w:ascii="Cambria" w:hAnsi="Cambria"/>
          <w:sz w:val="24"/>
          <w:szCs w:val="24"/>
        </w:rPr>
        <w:t xml:space="preserve">aning of the Companies Act, 2013 </w:t>
      </w:r>
      <w:r w:rsidR="003573CB" w:rsidRPr="00A10F84">
        <w:rPr>
          <w:rFonts w:ascii="Cambria" w:hAnsi="Cambria"/>
          <w:sz w:val="24"/>
          <w:szCs w:val="24"/>
        </w:rPr>
        <w:t xml:space="preserve">and having its </w:t>
      </w:r>
      <w:r w:rsidRPr="004A13A7">
        <w:rPr>
          <w:rFonts w:ascii="Cambria" w:hAnsi="Cambria"/>
          <w:b/>
          <w:sz w:val="24"/>
          <w:szCs w:val="24"/>
          <w:highlight w:val="yellow"/>
        </w:rPr>
        <w:t xml:space="preserve">Staffing Company Registered </w:t>
      </w:r>
      <w:proofErr w:type="gramStart"/>
      <w:r w:rsidRPr="004A13A7">
        <w:rPr>
          <w:rFonts w:ascii="Cambria" w:hAnsi="Cambria"/>
          <w:b/>
          <w:sz w:val="24"/>
          <w:szCs w:val="24"/>
          <w:highlight w:val="yellow"/>
        </w:rPr>
        <w:t>Address</w:t>
      </w:r>
      <w:r w:rsidR="004B1BF3" w:rsidRPr="00A10F84">
        <w:rPr>
          <w:rFonts w:ascii="Cambria" w:hAnsi="Cambria"/>
          <w:sz w:val="24"/>
          <w:szCs w:val="24"/>
        </w:rPr>
        <w:t xml:space="preserve">, </w:t>
      </w:r>
      <w:r w:rsidR="003573CB" w:rsidRPr="00A10F84">
        <w:rPr>
          <w:rFonts w:ascii="Cambria" w:hAnsi="Cambria"/>
          <w:sz w:val="24"/>
          <w:szCs w:val="24"/>
        </w:rPr>
        <w:t xml:space="preserve"> (</w:t>
      </w:r>
      <w:proofErr w:type="gramEnd"/>
      <w:r w:rsidR="003573CB" w:rsidRPr="00A10F84">
        <w:rPr>
          <w:rFonts w:ascii="Cambria" w:hAnsi="Cambria"/>
          <w:sz w:val="24"/>
          <w:szCs w:val="24"/>
        </w:rPr>
        <w:t>hereinafter referred to as which expression shall, unless repugnant to the context or meaning thereof, include its successor and permitted assigns), of the ONE PART</w:t>
      </w:r>
    </w:p>
    <w:p w14:paraId="36E57569" w14:textId="77777777" w:rsidR="003573CB" w:rsidRPr="00A10F84" w:rsidRDefault="003573CB" w:rsidP="003573CB">
      <w:pPr>
        <w:shd w:val="clear" w:color="auto" w:fill="FFFFFF"/>
        <w:spacing w:after="240"/>
        <w:ind w:left="360" w:right="-36"/>
        <w:jc w:val="center"/>
        <w:rPr>
          <w:rFonts w:ascii="Cambria" w:hAnsi="Cambria"/>
          <w:b/>
          <w:bCs/>
          <w:color w:val="FF0000"/>
          <w:sz w:val="24"/>
          <w:szCs w:val="24"/>
          <w:shd w:val="clear" w:color="auto" w:fill="FFFFFF"/>
        </w:rPr>
      </w:pPr>
      <w:r w:rsidRPr="00A10F84">
        <w:rPr>
          <w:rFonts w:ascii="Cambria" w:hAnsi="Cambria"/>
          <w:caps/>
          <w:color w:val="000000"/>
          <w:sz w:val="24"/>
          <w:szCs w:val="24"/>
        </w:rPr>
        <w:t>and</w:t>
      </w:r>
    </w:p>
    <w:p w14:paraId="1BD60B72" w14:textId="23CD26F1" w:rsidR="003573CB" w:rsidRPr="00A10F84" w:rsidRDefault="004A13A7" w:rsidP="003573CB">
      <w:pPr>
        <w:shd w:val="clear" w:color="auto" w:fill="FFFFFF"/>
        <w:spacing w:after="240"/>
        <w:ind w:left="360" w:right="-36"/>
        <w:jc w:val="both"/>
        <w:rPr>
          <w:rFonts w:ascii="Cambria" w:hAnsi="Cambria"/>
          <w:sz w:val="24"/>
          <w:szCs w:val="24"/>
        </w:rPr>
      </w:pPr>
      <w:r w:rsidRPr="004A13A7">
        <w:rPr>
          <w:rFonts w:ascii="Cambria" w:hAnsi="Cambria"/>
          <w:b/>
          <w:sz w:val="24"/>
          <w:szCs w:val="24"/>
          <w:highlight w:val="yellow"/>
        </w:rPr>
        <w:t>Client Name</w:t>
      </w:r>
      <w:r w:rsidR="00312F30">
        <w:rPr>
          <w:rFonts w:ascii="Cambria" w:hAnsi="Cambria"/>
          <w:b/>
          <w:bCs/>
          <w:sz w:val="24"/>
          <w:szCs w:val="24"/>
        </w:rPr>
        <w:t xml:space="preserve"> </w:t>
      </w:r>
      <w:r w:rsidR="003573CB" w:rsidRPr="00A10F84">
        <w:rPr>
          <w:rFonts w:ascii="Cambria" w:hAnsi="Cambria"/>
          <w:bCs/>
          <w:sz w:val="24"/>
          <w:szCs w:val="24"/>
        </w:rPr>
        <w:t>having its office at</w:t>
      </w:r>
      <w:r w:rsidR="003573CB" w:rsidRPr="00A10F84">
        <w:rPr>
          <w:rFonts w:ascii="Cambria" w:hAnsi="Cambria"/>
          <w:b/>
          <w:sz w:val="24"/>
          <w:szCs w:val="24"/>
        </w:rPr>
        <w:t>,</w:t>
      </w:r>
      <w:r w:rsidR="00312F30">
        <w:rPr>
          <w:rFonts w:ascii="Cambria" w:hAnsi="Cambria"/>
          <w:b/>
          <w:sz w:val="24"/>
          <w:szCs w:val="24"/>
        </w:rPr>
        <w:t xml:space="preserve"> </w:t>
      </w:r>
      <w:r w:rsidRPr="004A13A7">
        <w:rPr>
          <w:rFonts w:ascii="Cambria" w:hAnsi="Cambria"/>
          <w:b/>
          <w:sz w:val="24"/>
          <w:szCs w:val="24"/>
          <w:highlight w:val="yellow"/>
        </w:rPr>
        <w:t>Client Address</w:t>
      </w:r>
      <w:r w:rsidR="00920EC8">
        <w:rPr>
          <w:rFonts w:ascii="Cambria" w:hAnsi="Cambria"/>
          <w:sz w:val="24"/>
          <w:szCs w:val="24"/>
        </w:rPr>
        <w:t xml:space="preserve"> </w:t>
      </w:r>
      <w:r w:rsidR="003573CB" w:rsidRPr="00A10F84">
        <w:rPr>
          <w:rFonts w:ascii="Cambria" w:hAnsi="Cambria"/>
          <w:sz w:val="24"/>
          <w:szCs w:val="24"/>
        </w:rPr>
        <w:t>herein</w:t>
      </w:r>
      <w:r w:rsidR="00DD2092" w:rsidRPr="00A10F84">
        <w:rPr>
          <w:rFonts w:ascii="Cambria" w:hAnsi="Cambria"/>
          <w:sz w:val="24"/>
          <w:szCs w:val="24"/>
        </w:rPr>
        <w:t xml:space="preserve"> </w:t>
      </w:r>
      <w:r w:rsidR="003573CB" w:rsidRPr="00A10F84">
        <w:rPr>
          <w:rFonts w:ascii="Cambria" w:hAnsi="Cambria"/>
          <w:sz w:val="24"/>
          <w:szCs w:val="24"/>
        </w:rPr>
        <w:t>after referred to as</w:t>
      </w:r>
      <w:r>
        <w:rPr>
          <w:rFonts w:ascii="Cambria" w:hAnsi="Cambria"/>
          <w:sz w:val="24"/>
          <w:szCs w:val="24"/>
        </w:rPr>
        <w:t xml:space="preserve"> </w:t>
      </w:r>
      <w:r w:rsidR="003573CB" w:rsidRPr="00A10F84">
        <w:rPr>
          <w:rFonts w:ascii="Cambria" w:hAnsi="Cambria"/>
          <w:bCs/>
          <w:sz w:val="24"/>
          <w:szCs w:val="24"/>
          <w:shd w:val="clear" w:color="auto" w:fill="FFFFFF"/>
        </w:rPr>
        <w:t>“</w:t>
      </w:r>
      <w:r w:rsidR="003573CB" w:rsidRPr="00A10F84">
        <w:rPr>
          <w:rFonts w:ascii="Cambria" w:hAnsi="Cambria"/>
          <w:b/>
          <w:bCs/>
          <w:sz w:val="24"/>
          <w:szCs w:val="24"/>
          <w:shd w:val="clear" w:color="auto" w:fill="FFFFFF"/>
        </w:rPr>
        <w:t>CLIENT</w:t>
      </w:r>
      <w:r w:rsidR="003573CB" w:rsidRPr="00A10F84">
        <w:rPr>
          <w:rFonts w:ascii="Cambria" w:hAnsi="Cambria"/>
          <w:bCs/>
          <w:sz w:val="24"/>
          <w:szCs w:val="24"/>
          <w:shd w:val="clear" w:color="auto" w:fill="FFFFFF"/>
        </w:rPr>
        <w:t>”</w:t>
      </w:r>
      <w:r w:rsidR="003573CB" w:rsidRPr="00A10F84">
        <w:rPr>
          <w:rFonts w:ascii="Cambria" w:hAnsi="Cambria"/>
          <w:sz w:val="24"/>
          <w:szCs w:val="24"/>
        </w:rPr>
        <w:t xml:space="preserve"> which expression shall, unless repugnant to the context or meaning thereof, include its successor and permitted assigns), of the OTHER PART.</w:t>
      </w:r>
    </w:p>
    <w:p w14:paraId="7D81E722" w14:textId="77777777" w:rsidR="000663DE" w:rsidRPr="00A10F84" w:rsidRDefault="000663DE" w:rsidP="000663DE">
      <w:pPr>
        <w:shd w:val="clear" w:color="auto" w:fill="FFFFFF"/>
        <w:spacing w:after="240"/>
        <w:ind w:left="360" w:right="-36"/>
        <w:jc w:val="both"/>
        <w:rPr>
          <w:rFonts w:ascii="Cambria" w:hAnsi="Cambria"/>
          <w:color w:val="000000"/>
          <w:sz w:val="24"/>
          <w:szCs w:val="24"/>
        </w:rPr>
      </w:pPr>
    </w:p>
    <w:p w14:paraId="7B8CF191" w14:textId="77777777" w:rsidR="000663DE" w:rsidRPr="00A10F84" w:rsidRDefault="000663DE">
      <w:pPr>
        <w:spacing w:after="200" w:line="276" w:lineRule="auto"/>
        <w:rPr>
          <w:rFonts w:ascii="Cambria" w:hAnsi="Cambria"/>
          <w:b/>
          <w:bCs/>
          <w:sz w:val="24"/>
          <w:szCs w:val="24"/>
          <w:shd w:val="clear" w:color="auto" w:fill="FFFFFF"/>
        </w:rPr>
      </w:pPr>
      <w:r w:rsidRPr="00A10F84">
        <w:rPr>
          <w:rFonts w:ascii="Cambria" w:hAnsi="Cambria"/>
          <w:b/>
          <w:bCs/>
          <w:sz w:val="24"/>
          <w:szCs w:val="24"/>
          <w:shd w:val="clear" w:color="auto" w:fill="FFFFFF"/>
        </w:rPr>
        <w:br w:type="page"/>
      </w:r>
    </w:p>
    <w:p w14:paraId="691C4F5E" w14:textId="77777777" w:rsidR="003573CB" w:rsidRPr="00A10F84" w:rsidRDefault="003573CB" w:rsidP="003573CB">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lastRenderedPageBreak/>
        <w:t xml:space="preserve">These Terms and Conditions of Business shall remain valid for a period of </w:t>
      </w:r>
      <w:r w:rsidRPr="00761167">
        <w:rPr>
          <w:rFonts w:ascii="Cambria" w:hAnsi="Cambria"/>
          <w:b/>
          <w:sz w:val="24"/>
          <w:szCs w:val="24"/>
        </w:rPr>
        <w:t>One</w:t>
      </w:r>
      <w:r w:rsidR="00E224D5" w:rsidRPr="00761167">
        <w:rPr>
          <w:rFonts w:ascii="Cambria" w:hAnsi="Cambria"/>
          <w:b/>
          <w:sz w:val="24"/>
          <w:szCs w:val="24"/>
        </w:rPr>
        <w:t xml:space="preserve"> </w:t>
      </w:r>
      <w:r w:rsidRPr="00761167">
        <w:rPr>
          <w:rFonts w:ascii="Cambria" w:hAnsi="Cambria"/>
          <w:b/>
          <w:sz w:val="24"/>
          <w:szCs w:val="24"/>
        </w:rPr>
        <w:t>Year</w:t>
      </w:r>
      <w:r w:rsidRPr="00A10F84">
        <w:rPr>
          <w:rFonts w:ascii="Cambria" w:hAnsi="Cambria"/>
          <w:b/>
          <w:sz w:val="24"/>
          <w:szCs w:val="24"/>
        </w:rPr>
        <w:t xml:space="preserve"> </w:t>
      </w:r>
      <w:r w:rsidRPr="00A10F84">
        <w:rPr>
          <w:rFonts w:ascii="Cambria" w:hAnsi="Cambria"/>
          <w:sz w:val="24"/>
          <w:szCs w:val="24"/>
        </w:rPr>
        <w:t xml:space="preserve">with effect </w:t>
      </w:r>
      <w:r w:rsidRPr="00761167">
        <w:rPr>
          <w:rFonts w:ascii="Cambria" w:hAnsi="Cambria"/>
          <w:sz w:val="24"/>
          <w:szCs w:val="24"/>
          <w:shd w:val="clear" w:color="auto" w:fill="FFFFFF"/>
        </w:rPr>
        <w:t xml:space="preserve">from </w:t>
      </w:r>
      <w:r w:rsidR="0049042A" w:rsidRPr="00761167">
        <w:rPr>
          <w:rFonts w:ascii="Cambria" w:hAnsi="Cambria"/>
          <w:b/>
          <w:sz w:val="24"/>
          <w:szCs w:val="24"/>
          <w:u w:val="single"/>
          <w:shd w:val="clear" w:color="auto" w:fill="FFFFFF"/>
        </w:rPr>
        <w:t xml:space="preserve">___________   </w:t>
      </w:r>
      <w:r w:rsidRPr="00761167">
        <w:rPr>
          <w:rFonts w:ascii="Cambria" w:hAnsi="Cambria"/>
          <w:sz w:val="24"/>
          <w:szCs w:val="24"/>
        </w:rPr>
        <w:t xml:space="preserve"> </w:t>
      </w:r>
      <w:proofErr w:type="gramStart"/>
      <w:r w:rsidR="0049042A" w:rsidRPr="00761167">
        <w:rPr>
          <w:rFonts w:ascii="Cambria" w:hAnsi="Cambria"/>
          <w:sz w:val="24"/>
          <w:szCs w:val="24"/>
        </w:rPr>
        <w:t xml:space="preserve">till  </w:t>
      </w:r>
      <w:r w:rsidR="0049042A" w:rsidRPr="00761167">
        <w:rPr>
          <w:rFonts w:ascii="Cambria" w:hAnsi="Cambria"/>
          <w:b/>
          <w:sz w:val="24"/>
          <w:szCs w:val="24"/>
          <w:u w:val="single"/>
        </w:rPr>
        <w:t>_</w:t>
      </w:r>
      <w:proofErr w:type="gramEnd"/>
      <w:r w:rsidR="0049042A" w:rsidRPr="00761167">
        <w:rPr>
          <w:rFonts w:ascii="Cambria" w:hAnsi="Cambria"/>
          <w:b/>
          <w:sz w:val="24"/>
          <w:szCs w:val="24"/>
          <w:u w:val="single"/>
        </w:rPr>
        <w:t>_______________</w:t>
      </w:r>
      <w:r w:rsidR="00920EC8">
        <w:rPr>
          <w:rFonts w:ascii="Cambria" w:hAnsi="Cambria"/>
          <w:b/>
          <w:sz w:val="24"/>
          <w:szCs w:val="24"/>
          <w:u w:val="single"/>
        </w:rPr>
        <w:t xml:space="preserve"> </w:t>
      </w:r>
      <w:r w:rsidRPr="00A10F84">
        <w:rPr>
          <w:rFonts w:ascii="Cambria" w:hAnsi="Cambria"/>
          <w:sz w:val="24"/>
          <w:szCs w:val="24"/>
        </w:rPr>
        <w:t>both Days inclusive).</w:t>
      </w:r>
    </w:p>
    <w:p w14:paraId="7E1DC78D" w14:textId="77777777" w:rsidR="00BA6BA4" w:rsidRPr="00A10F84" w:rsidRDefault="003E2F7E" w:rsidP="00BA6BA4">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 xml:space="preserve">That the Client </w:t>
      </w:r>
      <w:r w:rsidR="00C80780" w:rsidRPr="00A10F84">
        <w:rPr>
          <w:rFonts w:ascii="Cambria" w:hAnsi="Cambria"/>
          <w:sz w:val="24"/>
          <w:szCs w:val="24"/>
        </w:rPr>
        <w:t xml:space="preserve">will be </w:t>
      </w:r>
      <w:r w:rsidRPr="00A10F84">
        <w:rPr>
          <w:rFonts w:ascii="Cambria" w:hAnsi="Cambria"/>
          <w:sz w:val="24"/>
          <w:szCs w:val="24"/>
        </w:rPr>
        <w:t>requiring the</w:t>
      </w:r>
      <w:r w:rsidR="005E0A9F" w:rsidRPr="00A10F84">
        <w:rPr>
          <w:rFonts w:ascii="Cambria" w:hAnsi="Cambria"/>
          <w:sz w:val="24"/>
          <w:szCs w:val="24"/>
        </w:rPr>
        <w:t xml:space="preserve"> </w:t>
      </w:r>
      <w:r w:rsidRPr="00A10F84">
        <w:rPr>
          <w:rFonts w:ascii="Cambria" w:hAnsi="Cambria"/>
          <w:sz w:val="24"/>
          <w:szCs w:val="24"/>
        </w:rPr>
        <w:t>Service Provider to supply personnel to perform</w:t>
      </w:r>
      <w:r w:rsidRPr="00A10F84">
        <w:rPr>
          <w:rFonts w:ascii="Cambria" w:hAnsi="Cambria"/>
          <w:color w:val="000000"/>
          <w:sz w:val="24"/>
          <w:szCs w:val="24"/>
        </w:rPr>
        <w:t xml:space="preserve"> Consultancy Services (“</w:t>
      </w:r>
      <w:r w:rsidRPr="00A10F84">
        <w:rPr>
          <w:rFonts w:ascii="Cambria" w:hAnsi="Cambria"/>
          <w:b/>
          <w:color w:val="000000"/>
          <w:sz w:val="24"/>
          <w:szCs w:val="24"/>
        </w:rPr>
        <w:t>Temporary Staff</w:t>
      </w:r>
      <w:r w:rsidRPr="00A10F84">
        <w:rPr>
          <w:rFonts w:ascii="Cambria" w:hAnsi="Cambria"/>
          <w:color w:val="000000"/>
          <w:sz w:val="24"/>
          <w:szCs w:val="24"/>
        </w:rPr>
        <w:t xml:space="preserve">”) for the </w:t>
      </w:r>
      <w:r w:rsidRPr="00A10F84">
        <w:rPr>
          <w:rFonts w:ascii="Cambria" w:hAnsi="Cambria"/>
          <w:sz w:val="24"/>
          <w:szCs w:val="24"/>
        </w:rPr>
        <w:t>Client.</w:t>
      </w:r>
      <w:r w:rsidRPr="00A10F84">
        <w:rPr>
          <w:rFonts w:ascii="Cambria" w:hAnsi="Cambria"/>
          <w:color w:val="000000"/>
          <w:sz w:val="24"/>
          <w:szCs w:val="24"/>
        </w:rPr>
        <w:t xml:space="preserve"> These conditions apply to all business conducted between the parties relating to deputation of Temporary Staff, unless otherwise agreed in writing.</w:t>
      </w:r>
    </w:p>
    <w:p w14:paraId="577D5678" w14:textId="77777777" w:rsidR="00D2594C" w:rsidRPr="00A10F84" w:rsidRDefault="008E6A79" w:rsidP="00BA6BA4">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e</w:t>
      </w:r>
      <w:r w:rsidR="00D2594C" w:rsidRPr="00A10F84">
        <w:rPr>
          <w:rFonts w:ascii="Cambria" w:hAnsi="Cambria"/>
          <w:sz w:val="24"/>
          <w:szCs w:val="24"/>
        </w:rPr>
        <w:t>i</w:t>
      </w:r>
      <w:r w:rsidR="00E838C3" w:rsidRPr="00A10F84">
        <w:rPr>
          <w:rFonts w:ascii="Cambria" w:hAnsi="Cambria"/>
          <w:sz w:val="24"/>
          <w:szCs w:val="24"/>
        </w:rPr>
        <w:t>ther party can terminate this</w:t>
      </w:r>
      <w:r w:rsidR="00D2594C" w:rsidRPr="00A10F84">
        <w:rPr>
          <w:rFonts w:ascii="Cambria" w:hAnsi="Cambria"/>
          <w:sz w:val="24"/>
          <w:szCs w:val="24"/>
        </w:rPr>
        <w:t xml:space="preserve"> agreement by giving one month’s notice in writing. The Agreement can be extende</w:t>
      </w:r>
      <w:r w:rsidR="00D33AAA" w:rsidRPr="00A10F84">
        <w:rPr>
          <w:rFonts w:ascii="Cambria" w:hAnsi="Cambria"/>
          <w:sz w:val="24"/>
          <w:szCs w:val="24"/>
        </w:rPr>
        <w:t>d by mutual Agreement. In case there</w:t>
      </w:r>
      <w:r w:rsidR="00D2594C" w:rsidRPr="00A10F84">
        <w:rPr>
          <w:rFonts w:ascii="Cambria" w:hAnsi="Cambria"/>
          <w:sz w:val="24"/>
          <w:szCs w:val="24"/>
        </w:rPr>
        <w:t xml:space="preserve"> being </w:t>
      </w:r>
      <w:r w:rsidR="00D91EC5" w:rsidRPr="00A10F84">
        <w:rPr>
          <w:rFonts w:ascii="Cambria" w:hAnsi="Cambria"/>
          <w:sz w:val="24"/>
          <w:szCs w:val="24"/>
        </w:rPr>
        <w:t xml:space="preserve">an </w:t>
      </w:r>
      <w:proofErr w:type="spellStart"/>
      <w:r w:rsidR="00D91EC5" w:rsidRPr="00A10F84">
        <w:rPr>
          <w:rFonts w:ascii="Cambria" w:hAnsi="Cambria"/>
          <w:sz w:val="24"/>
          <w:szCs w:val="24"/>
        </w:rPr>
        <w:t>availment</w:t>
      </w:r>
      <w:proofErr w:type="spellEnd"/>
      <w:r w:rsidR="00D2594C" w:rsidRPr="00A10F84">
        <w:rPr>
          <w:rFonts w:ascii="Cambria" w:hAnsi="Cambria"/>
          <w:sz w:val="24"/>
          <w:szCs w:val="24"/>
        </w:rPr>
        <w:t xml:space="preserve"> of services by Client post the expiry of the Agreement it shall be deemed to be extended on a month to month basis.</w:t>
      </w:r>
    </w:p>
    <w:p w14:paraId="7E6B294F" w14:textId="77777777" w:rsidR="0049042A"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49042A">
        <w:rPr>
          <w:rFonts w:ascii="Cambria" w:hAnsi="Cambria"/>
          <w:sz w:val="24"/>
          <w:szCs w:val="24"/>
        </w:rPr>
        <w:t>That t</w:t>
      </w:r>
      <w:r w:rsidR="00D2594C" w:rsidRPr="0049042A">
        <w:rPr>
          <w:rFonts w:ascii="Cambria" w:hAnsi="Cambria"/>
          <w:sz w:val="24"/>
          <w:szCs w:val="24"/>
        </w:rPr>
        <w:t>he Client accepts these Ter</w:t>
      </w:r>
      <w:r w:rsidR="008F4C9C" w:rsidRPr="0049042A">
        <w:rPr>
          <w:rFonts w:ascii="Cambria" w:hAnsi="Cambria"/>
          <w:sz w:val="24"/>
          <w:szCs w:val="24"/>
        </w:rPr>
        <w:t xml:space="preserve">ms and Conditions when using </w:t>
      </w:r>
      <w:r w:rsidR="0049042A" w:rsidRPr="0049042A">
        <w:rPr>
          <w:rFonts w:ascii="Cambria" w:hAnsi="Cambria"/>
          <w:sz w:val="24"/>
          <w:szCs w:val="24"/>
        </w:rPr>
        <w:t xml:space="preserve">OCAPL </w:t>
      </w:r>
      <w:r w:rsidR="00D2594C" w:rsidRPr="0049042A">
        <w:rPr>
          <w:rFonts w:ascii="Cambria" w:hAnsi="Cambria"/>
          <w:sz w:val="24"/>
          <w:szCs w:val="24"/>
        </w:rPr>
        <w:t>service to supply Temporary Staff by virtue of an interview or the engagement of any T</w:t>
      </w:r>
      <w:r w:rsidR="008F4C9C" w:rsidRPr="0049042A">
        <w:rPr>
          <w:rFonts w:ascii="Cambria" w:hAnsi="Cambria"/>
          <w:sz w:val="24"/>
          <w:szCs w:val="24"/>
        </w:rPr>
        <w:t xml:space="preserve">emporary Staff introduced by </w:t>
      </w:r>
      <w:r w:rsidR="0049042A">
        <w:rPr>
          <w:rFonts w:ascii="Cambria" w:hAnsi="Cambria"/>
          <w:sz w:val="24"/>
          <w:szCs w:val="24"/>
        </w:rPr>
        <w:t xml:space="preserve">OCAPL </w:t>
      </w:r>
    </w:p>
    <w:p w14:paraId="701CB53B" w14:textId="77777777" w:rsidR="00D2594C" w:rsidRPr="0049042A"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49042A">
        <w:rPr>
          <w:rFonts w:ascii="Cambria" w:hAnsi="Cambria"/>
          <w:sz w:val="24"/>
          <w:szCs w:val="24"/>
        </w:rPr>
        <w:t>That p</w:t>
      </w:r>
      <w:r w:rsidR="00D2594C" w:rsidRPr="0049042A">
        <w:rPr>
          <w:rFonts w:ascii="Cambria" w:hAnsi="Cambria"/>
          <w:sz w:val="24"/>
          <w:szCs w:val="24"/>
        </w:rPr>
        <w:t>rior to the commencement of the Assignment or as soo</w:t>
      </w:r>
      <w:r w:rsidR="007870E4" w:rsidRPr="0049042A">
        <w:rPr>
          <w:rFonts w:ascii="Cambria" w:hAnsi="Cambria"/>
          <w:sz w:val="24"/>
          <w:szCs w:val="24"/>
        </w:rPr>
        <w:t xml:space="preserve">n as reasonably practicable, </w:t>
      </w:r>
      <w:r w:rsidR="0049042A" w:rsidRPr="0049042A">
        <w:rPr>
          <w:rFonts w:ascii="Cambria" w:hAnsi="Cambria"/>
          <w:sz w:val="24"/>
          <w:szCs w:val="24"/>
        </w:rPr>
        <w:t>OCAPL</w:t>
      </w:r>
      <w:r w:rsidR="0049042A">
        <w:rPr>
          <w:rFonts w:ascii="Cambria" w:hAnsi="Cambria"/>
          <w:sz w:val="24"/>
          <w:szCs w:val="24"/>
        </w:rPr>
        <w:t xml:space="preserve"> </w:t>
      </w:r>
      <w:r w:rsidR="00D2594C" w:rsidRPr="0049042A">
        <w:rPr>
          <w:rFonts w:ascii="Cambria" w:hAnsi="Cambria"/>
          <w:sz w:val="24"/>
          <w:szCs w:val="24"/>
        </w:rPr>
        <w:t xml:space="preserve">will send to the Client </w:t>
      </w:r>
      <w:r w:rsidR="00D2594C" w:rsidRPr="0049042A">
        <w:rPr>
          <w:rFonts w:ascii="Cambria" w:hAnsi="Cambria"/>
          <w:color w:val="000000"/>
          <w:sz w:val="24"/>
          <w:szCs w:val="24"/>
        </w:rPr>
        <w:t>written or email confirmation</w:t>
      </w:r>
      <w:r w:rsidR="00D2594C" w:rsidRPr="0049042A">
        <w:rPr>
          <w:rFonts w:ascii="Cambria" w:hAnsi="Cambria"/>
          <w:sz w:val="24"/>
          <w:szCs w:val="24"/>
        </w:rPr>
        <w:t xml:space="preserve"> of the Assignment (“Assignment Confirmation/Commencement Note”) specifying, as far as reasonably practicable, the duration of the Ass</w:t>
      </w:r>
      <w:r w:rsidR="007870E4" w:rsidRPr="0049042A">
        <w:rPr>
          <w:rFonts w:ascii="Cambria" w:hAnsi="Cambria"/>
          <w:sz w:val="24"/>
          <w:szCs w:val="24"/>
        </w:rPr>
        <w:t xml:space="preserve">ignment, the rate charged by </w:t>
      </w:r>
      <w:r w:rsidR="0049042A" w:rsidRPr="0049042A">
        <w:rPr>
          <w:rFonts w:ascii="Cambria" w:hAnsi="Cambria"/>
          <w:sz w:val="24"/>
          <w:szCs w:val="24"/>
        </w:rPr>
        <w:t>OCAPL</w:t>
      </w:r>
      <w:r w:rsidR="0049042A">
        <w:rPr>
          <w:rFonts w:ascii="Cambria" w:hAnsi="Cambria"/>
          <w:sz w:val="24"/>
          <w:szCs w:val="24"/>
        </w:rPr>
        <w:t xml:space="preserve"> </w:t>
      </w:r>
      <w:r w:rsidR="00D2594C" w:rsidRPr="0049042A">
        <w:rPr>
          <w:rFonts w:ascii="Cambria" w:hAnsi="Cambria"/>
          <w:sz w:val="24"/>
          <w:szCs w:val="24"/>
        </w:rPr>
        <w:t>together with any such additional costs and expenses as may have been agreed and other relevant information.</w:t>
      </w:r>
    </w:p>
    <w:p w14:paraId="18618A41"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w</w:t>
      </w:r>
      <w:r w:rsidR="00D2594C" w:rsidRPr="00A10F84">
        <w:rPr>
          <w:rFonts w:ascii="Cambria" w:hAnsi="Cambria"/>
          <w:sz w:val="24"/>
          <w:szCs w:val="24"/>
        </w:rPr>
        <w:t>ithin 10 da</w:t>
      </w:r>
      <w:r w:rsidR="007870E4" w:rsidRPr="00A10F84">
        <w:rPr>
          <w:rFonts w:ascii="Cambria" w:hAnsi="Cambria"/>
          <w:sz w:val="24"/>
          <w:szCs w:val="24"/>
        </w:rPr>
        <w:t xml:space="preserve">ys of signing this Agreement </w:t>
      </w:r>
      <w:proofErr w:type="spellStart"/>
      <w:r w:rsidR="0049042A">
        <w:rPr>
          <w:rFonts w:ascii="Cambria" w:hAnsi="Cambria"/>
          <w:sz w:val="24"/>
          <w:szCs w:val="24"/>
        </w:rPr>
        <w:t>OCAPL</w:t>
      </w:r>
      <w:r w:rsidR="00D2594C" w:rsidRPr="00A10F84">
        <w:rPr>
          <w:rFonts w:ascii="Cambria" w:hAnsi="Cambria"/>
          <w:sz w:val="24"/>
          <w:szCs w:val="24"/>
        </w:rPr>
        <w:t>shall</w:t>
      </w:r>
      <w:proofErr w:type="spellEnd"/>
      <w:r w:rsidR="00D2594C" w:rsidRPr="00A10F84">
        <w:rPr>
          <w:rFonts w:ascii="Cambria" w:hAnsi="Cambria"/>
          <w:sz w:val="24"/>
          <w:szCs w:val="24"/>
        </w:rPr>
        <w:t xml:space="preserve"> circulate a “Standard Process Manual” in relation to this A</w:t>
      </w:r>
      <w:r w:rsidR="00D2594C" w:rsidRPr="00A10F84">
        <w:rPr>
          <w:rFonts w:ascii="Cambria" w:hAnsi="Cambria"/>
          <w:color w:val="000000"/>
          <w:sz w:val="24"/>
          <w:szCs w:val="24"/>
        </w:rPr>
        <w:t>greement custom made for the Client which shall be trea</w:t>
      </w:r>
      <w:r w:rsidR="00D2594C" w:rsidRPr="00A10F84">
        <w:rPr>
          <w:rFonts w:ascii="Cambria" w:hAnsi="Cambria"/>
          <w:sz w:val="24"/>
          <w:szCs w:val="24"/>
        </w:rPr>
        <w:t xml:space="preserve">ted as part and parcel of this </w:t>
      </w:r>
      <w:proofErr w:type="gramStart"/>
      <w:r w:rsidR="00D2594C" w:rsidRPr="00A10F84">
        <w:rPr>
          <w:rFonts w:ascii="Cambria" w:hAnsi="Cambria"/>
          <w:sz w:val="24"/>
          <w:szCs w:val="24"/>
        </w:rPr>
        <w:t>Agreement</w:t>
      </w:r>
      <w:r w:rsidR="00D2594C" w:rsidRPr="00A10F84">
        <w:rPr>
          <w:rFonts w:ascii="Cambria" w:hAnsi="Cambria"/>
          <w:b/>
          <w:sz w:val="24"/>
          <w:szCs w:val="24"/>
          <w:u w:val="single"/>
        </w:rPr>
        <w:t>.</w:t>
      </w:r>
      <w:r w:rsidR="009D730D" w:rsidRPr="00A10F84">
        <w:rPr>
          <w:rFonts w:ascii="Cambria" w:hAnsi="Cambria"/>
          <w:b/>
          <w:sz w:val="24"/>
          <w:szCs w:val="24"/>
          <w:u w:val="single"/>
        </w:rPr>
        <w:t>(</w:t>
      </w:r>
      <w:proofErr w:type="gramEnd"/>
      <w:r w:rsidR="00E962BD" w:rsidRPr="00A10F84">
        <w:rPr>
          <w:rFonts w:ascii="Cambria" w:hAnsi="Cambria"/>
          <w:b/>
          <w:sz w:val="24"/>
          <w:szCs w:val="24"/>
          <w:u w:val="single"/>
        </w:rPr>
        <w:t xml:space="preserve"> stated in </w:t>
      </w:r>
      <w:r w:rsidR="00D26C76" w:rsidRPr="00A10F84">
        <w:rPr>
          <w:rFonts w:ascii="Cambria" w:hAnsi="Cambria"/>
          <w:b/>
          <w:sz w:val="24"/>
          <w:szCs w:val="24"/>
          <w:u w:val="single"/>
        </w:rPr>
        <w:t>Annexure –I)</w:t>
      </w:r>
    </w:p>
    <w:p w14:paraId="71018FCA"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 xml:space="preserve">That </w:t>
      </w:r>
      <w:r w:rsidR="00640F68" w:rsidRPr="00A10F84">
        <w:rPr>
          <w:rFonts w:ascii="Cambria" w:hAnsi="Cambria"/>
          <w:sz w:val="24"/>
          <w:szCs w:val="24"/>
        </w:rPr>
        <w:t xml:space="preserve">the </w:t>
      </w:r>
      <w:r w:rsidRPr="00A10F84">
        <w:rPr>
          <w:rFonts w:ascii="Cambria" w:hAnsi="Cambria"/>
          <w:sz w:val="24"/>
          <w:szCs w:val="24"/>
        </w:rPr>
        <w:t>d</w:t>
      </w:r>
      <w:r w:rsidR="00D2594C" w:rsidRPr="00A10F84">
        <w:rPr>
          <w:rFonts w:ascii="Cambria" w:hAnsi="Cambria"/>
          <w:sz w:val="24"/>
          <w:szCs w:val="24"/>
        </w:rPr>
        <w:t xml:space="preserve">etails of charges are as per </w:t>
      </w:r>
      <w:r w:rsidR="00D2594C" w:rsidRPr="00A10F84">
        <w:rPr>
          <w:rFonts w:ascii="Cambria" w:hAnsi="Cambria"/>
          <w:b/>
          <w:bCs/>
          <w:sz w:val="24"/>
          <w:szCs w:val="24"/>
        </w:rPr>
        <w:t>Annexure I</w:t>
      </w:r>
      <w:r w:rsidR="00D2594C" w:rsidRPr="00A10F84">
        <w:rPr>
          <w:rFonts w:ascii="Cambria" w:hAnsi="Cambria"/>
          <w:sz w:val="24"/>
          <w:szCs w:val="24"/>
        </w:rPr>
        <w:t>.  Additionally, goods and serv</w:t>
      </w:r>
      <w:r w:rsidR="00640F68" w:rsidRPr="00A10F84">
        <w:rPr>
          <w:rFonts w:ascii="Cambria" w:hAnsi="Cambria"/>
          <w:sz w:val="24"/>
          <w:szCs w:val="24"/>
        </w:rPr>
        <w:t>ices tax shall be charged at par the Government</w:t>
      </w:r>
      <w:r w:rsidR="00D2594C" w:rsidRPr="00A10F84">
        <w:rPr>
          <w:rFonts w:ascii="Cambria" w:hAnsi="Cambria"/>
          <w:sz w:val="24"/>
          <w:szCs w:val="24"/>
        </w:rPr>
        <w:t xml:space="preserve"> rate applicable on the invoice date.  Charge</w:t>
      </w:r>
      <w:r w:rsidR="007870E4" w:rsidRPr="00A10F84">
        <w:rPr>
          <w:rFonts w:ascii="Cambria" w:hAnsi="Cambria"/>
          <w:sz w:val="24"/>
          <w:szCs w:val="24"/>
        </w:rPr>
        <w:t xml:space="preserve">s are invoiced by </w:t>
      </w:r>
      <w:r w:rsidR="00A40944" w:rsidRPr="00A10F84">
        <w:rPr>
          <w:rFonts w:ascii="Cambria" w:hAnsi="Cambria"/>
          <w:sz w:val="24"/>
          <w:szCs w:val="24"/>
        </w:rPr>
        <w:t xml:space="preserve">Orion Corporate Alliance </w:t>
      </w:r>
      <w:proofErr w:type="spellStart"/>
      <w:r w:rsidR="00A40944" w:rsidRPr="00A10F84">
        <w:rPr>
          <w:rFonts w:ascii="Cambria" w:hAnsi="Cambria"/>
          <w:sz w:val="24"/>
          <w:szCs w:val="24"/>
        </w:rPr>
        <w:t>Pvt.Ltd</w:t>
      </w:r>
      <w:r w:rsidR="00D2594C" w:rsidRPr="00A10F84">
        <w:rPr>
          <w:rFonts w:ascii="Cambria" w:hAnsi="Cambria"/>
          <w:sz w:val="24"/>
          <w:szCs w:val="24"/>
        </w:rPr>
        <w:t>to</w:t>
      </w:r>
      <w:proofErr w:type="spellEnd"/>
      <w:r w:rsidR="00D2594C" w:rsidRPr="00A10F84">
        <w:rPr>
          <w:rFonts w:ascii="Cambria" w:hAnsi="Cambria"/>
          <w:sz w:val="24"/>
          <w:szCs w:val="24"/>
        </w:rPr>
        <w:t xml:space="preserve"> the Client monthly, as appropriate and are payable</w:t>
      </w:r>
      <w:r w:rsidR="009B4385" w:rsidRPr="00A10F84">
        <w:rPr>
          <w:rFonts w:ascii="Cambria" w:hAnsi="Cambria"/>
          <w:sz w:val="24"/>
          <w:szCs w:val="24"/>
        </w:rPr>
        <w:t xml:space="preserve"> as mentioned </w:t>
      </w:r>
      <w:proofErr w:type="spellStart"/>
      <w:r w:rsidR="009B4385" w:rsidRPr="00A10F84">
        <w:rPr>
          <w:rFonts w:ascii="Cambria" w:hAnsi="Cambria"/>
          <w:sz w:val="24"/>
          <w:szCs w:val="24"/>
        </w:rPr>
        <w:t>Annexture</w:t>
      </w:r>
      <w:proofErr w:type="spellEnd"/>
      <w:r w:rsidR="006A6AC3" w:rsidRPr="00A10F84">
        <w:rPr>
          <w:rFonts w:ascii="Cambria" w:hAnsi="Cambria"/>
          <w:sz w:val="24"/>
          <w:szCs w:val="24"/>
        </w:rPr>
        <w:t>.</w:t>
      </w:r>
    </w:p>
    <w:p w14:paraId="63F630B7"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b/>
          <w:sz w:val="24"/>
          <w:szCs w:val="24"/>
          <w:u w:val="single"/>
        </w:rPr>
      </w:pPr>
      <w:r w:rsidRPr="00A10F84">
        <w:rPr>
          <w:rFonts w:ascii="Cambria" w:hAnsi="Cambria"/>
          <w:sz w:val="24"/>
          <w:szCs w:val="24"/>
        </w:rPr>
        <w:t xml:space="preserve">That </w:t>
      </w:r>
      <w:r w:rsidR="0049042A">
        <w:rPr>
          <w:rFonts w:ascii="Cambria" w:hAnsi="Cambria"/>
          <w:sz w:val="24"/>
          <w:szCs w:val="24"/>
        </w:rPr>
        <w:t xml:space="preserve">OCAPL </w:t>
      </w:r>
      <w:r w:rsidR="00D2594C" w:rsidRPr="00A10F84">
        <w:rPr>
          <w:rFonts w:ascii="Cambria" w:hAnsi="Cambria"/>
          <w:sz w:val="24"/>
          <w:szCs w:val="24"/>
        </w:rPr>
        <w:t>assumes responsibili</w:t>
      </w:r>
      <w:r w:rsidR="00D2594C" w:rsidRPr="00A10F84">
        <w:rPr>
          <w:rFonts w:ascii="Cambria" w:hAnsi="Cambria"/>
          <w:bCs/>
          <w:sz w:val="24"/>
          <w:szCs w:val="24"/>
        </w:rPr>
        <w:t>ty for pay</w:t>
      </w:r>
      <w:r w:rsidR="00D2594C" w:rsidRPr="00A10F84">
        <w:rPr>
          <w:rFonts w:ascii="Cambria" w:hAnsi="Cambria"/>
          <w:sz w:val="24"/>
          <w:szCs w:val="24"/>
        </w:rPr>
        <w:t>ment of remuneration, deduction and payment of all statutory contributions and benefits applicable under Indian law provided Cl</w:t>
      </w:r>
      <w:r w:rsidR="007870E4" w:rsidRPr="00A10F84">
        <w:rPr>
          <w:rFonts w:ascii="Cambria" w:hAnsi="Cambria"/>
          <w:sz w:val="24"/>
          <w:szCs w:val="24"/>
        </w:rPr>
        <w:t xml:space="preserve">ient settles the Invoices of </w:t>
      </w:r>
      <w:r w:rsidR="0049042A">
        <w:rPr>
          <w:rFonts w:ascii="Cambria" w:hAnsi="Cambria"/>
          <w:sz w:val="24"/>
          <w:szCs w:val="24"/>
        </w:rPr>
        <w:t xml:space="preserve">OCAPL </w:t>
      </w:r>
      <w:r w:rsidR="00D2594C" w:rsidRPr="00A10F84">
        <w:rPr>
          <w:rFonts w:ascii="Cambria" w:hAnsi="Cambria"/>
          <w:sz w:val="24"/>
          <w:szCs w:val="24"/>
        </w:rPr>
        <w:t>regularly and within the stipulated time and to keep in f</w:t>
      </w:r>
      <w:r w:rsidR="007870E4" w:rsidRPr="00A10F84">
        <w:rPr>
          <w:rFonts w:ascii="Cambria" w:hAnsi="Cambria"/>
          <w:sz w:val="24"/>
          <w:szCs w:val="24"/>
        </w:rPr>
        <w:t xml:space="preserve">orce  the  warranty given by </w:t>
      </w:r>
      <w:r w:rsidR="0049042A">
        <w:rPr>
          <w:rFonts w:ascii="Cambria" w:hAnsi="Cambria"/>
          <w:sz w:val="24"/>
          <w:szCs w:val="24"/>
        </w:rPr>
        <w:t xml:space="preserve">OCAPL </w:t>
      </w:r>
      <w:r w:rsidR="00D2594C" w:rsidRPr="00A10F84">
        <w:rPr>
          <w:rFonts w:ascii="Cambria" w:hAnsi="Cambria"/>
          <w:sz w:val="24"/>
          <w:szCs w:val="24"/>
        </w:rPr>
        <w:t>for Statutory compliance</w:t>
      </w:r>
      <w:r w:rsidR="00A0538F" w:rsidRPr="00A10F84">
        <w:rPr>
          <w:rFonts w:ascii="Cambria" w:hAnsi="Cambria"/>
          <w:sz w:val="24"/>
          <w:szCs w:val="24"/>
        </w:rPr>
        <w:t>s  for the Deputed Staff</w:t>
      </w:r>
      <w:r w:rsidR="007870E4" w:rsidRPr="00A10F84">
        <w:rPr>
          <w:rFonts w:ascii="Cambria" w:hAnsi="Cambria"/>
          <w:sz w:val="24"/>
          <w:szCs w:val="24"/>
        </w:rPr>
        <w:t xml:space="preserve">. </w:t>
      </w:r>
      <w:r w:rsidR="0049042A">
        <w:rPr>
          <w:rFonts w:ascii="Cambria" w:hAnsi="Cambria"/>
          <w:sz w:val="24"/>
          <w:szCs w:val="24"/>
        </w:rPr>
        <w:t xml:space="preserve">OCAPL </w:t>
      </w:r>
      <w:r w:rsidR="00D2594C" w:rsidRPr="00A10F84">
        <w:rPr>
          <w:rFonts w:ascii="Cambria" w:hAnsi="Cambria"/>
          <w:sz w:val="24"/>
          <w:szCs w:val="24"/>
        </w:rPr>
        <w:t xml:space="preserve">shall be entitled to vary the charges with immediate effect to the Client if there is any new levy or tax by any government department or statutory authority. The Client agrees it will not </w:t>
      </w:r>
      <w:r w:rsidR="007870E4" w:rsidRPr="00A10F84">
        <w:rPr>
          <w:rFonts w:ascii="Cambria" w:hAnsi="Cambria"/>
          <w:sz w:val="24"/>
          <w:szCs w:val="24"/>
        </w:rPr>
        <w:t xml:space="preserve">make any payment direct to </w:t>
      </w:r>
      <w:r w:rsidR="0049042A">
        <w:rPr>
          <w:rFonts w:ascii="Cambria" w:hAnsi="Cambria"/>
          <w:sz w:val="24"/>
          <w:szCs w:val="24"/>
        </w:rPr>
        <w:t xml:space="preserve">OCAPL </w:t>
      </w:r>
      <w:r w:rsidR="007870E4" w:rsidRPr="00A10F84">
        <w:rPr>
          <w:rFonts w:ascii="Cambria" w:hAnsi="Cambria"/>
          <w:sz w:val="24"/>
          <w:szCs w:val="24"/>
        </w:rPr>
        <w:t xml:space="preserve">Temporary Staff without </w:t>
      </w:r>
      <w:r w:rsidR="0049042A">
        <w:rPr>
          <w:rFonts w:ascii="Cambria" w:hAnsi="Cambria"/>
          <w:sz w:val="24"/>
          <w:szCs w:val="24"/>
        </w:rPr>
        <w:t xml:space="preserve">OCAPL </w:t>
      </w:r>
      <w:r w:rsidR="00D2594C" w:rsidRPr="00A10F84">
        <w:rPr>
          <w:rFonts w:ascii="Cambria" w:hAnsi="Cambria"/>
          <w:sz w:val="24"/>
          <w:szCs w:val="24"/>
        </w:rPr>
        <w:t>prior agreement.</w:t>
      </w:r>
      <w:r w:rsidR="00361230" w:rsidRPr="00A10F84">
        <w:rPr>
          <w:rFonts w:ascii="Cambria" w:hAnsi="Cambria"/>
          <w:sz w:val="24"/>
          <w:szCs w:val="24"/>
        </w:rPr>
        <w:t xml:space="preserve"> </w:t>
      </w:r>
    </w:p>
    <w:p w14:paraId="76B7D1E4"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w</w:t>
      </w:r>
      <w:r w:rsidR="00D2594C" w:rsidRPr="00A10F84">
        <w:rPr>
          <w:rFonts w:ascii="Cambria" w:hAnsi="Cambria"/>
          <w:sz w:val="24"/>
          <w:szCs w:val="24"/>
        </w:rPr>
        <w:t>h</w:t>
      </w:r>
      <w:r w:rsidR="007870E4" w:rsidRPr="00A10F84">
        <w:rPr>
          <w:rFonts w:ascii="Cambria" w:hAnsi="Cambria"/>
          <w:sz w:val="24"/>
          <w:szCs w:val="24"/>
        </w:rPr>
        <w:t xml:space="preserve">ilst every effort is made by </w:t>
      </w:r>
      <w:r w:rsidR="0049042A">
        <w:rPr>
          <w:rFonts w:ascii="Cambria" w:hAnsi="Cambria"/>
          <w:sz w:val="24"/>
          <w:szCs w:val="24"/>
        </w:rPr>
        <w:t xml:space="preserve">OCAPL </w:t>
      </w:r>
      <w:r w:rsidR="00D2594C" w:rsidRPr="00A10F84">
        <w:rPr>
          <w:rFonts w:ascii="Cambria" w:hAnsi="Cambria"/>
          <w:sz w:val="24"/>
          <w:szCs w:val="24"/>
        </w:rPr>
        <w:t>to give satisfaction to the Client by ensuring reasonable standards of skill, integrity and reliability from the Temporary Staff, no liability to the Client or any thi</w:t>
      </w:r>
      <w:r w:rsidR="007870E4" w:rsidRPr="00A10F84">
        <w:rPr>
          <w:rFonts w:ascii="Cambria" w:hAnsi="Cambria"/>
          <w:sz w:val="24"/>
          <w:szCs w:val="24"/>
        </w:rPr>
        <w:t xml:space="preserve">rd party will be accepted by </w:t>
      </w:r>
      <w:r w:rsidR="00A40944" w:rsidRPr="00A10F84">
        <w:rPr>
          <w:rFonts w:ascii="Cambria" w:hAnsi="Cambria"/>
          <w:sz w:val="24"/>
          <w:szCs w:val="24"/>
        </w:rPr>
        <w:t xml:space="preserve">Orion Corporate Alliance </w:t>
      </w:r>
      <w:proofErr w:type="spellStart"/>
      <w:r w:rsidR="00A40944" w:rsidRPr="00A10F84">
        <w:rPr>
          <w:rFonts w:ascii="Cambria" w:hAnsi="Cambria"/>
          <w:sz w:val="24"/>
          <w:szCs w:val="24"/>
        </w:rPr>
        <w:t>Pvt.Ltd</w:t>
      </w:r>
      <w:r w:rsidR="00D2594C" w:rsidRPr="00A10F84">
        <w:rPr>
          <w:rFonts w:ascii="Cambria" w:hAnsi="Cambria"/>
          <w:sz w:val="24"/>
          <w:szCs w:val="24"/>
        </w:rPr>
        <w:t>for</w:t>
      </w:r>
      <w:proofErr w:type="spellEnd"/>
      <w:r w:rsidR="00D2594C" w:rsidRPr="00A10F84">
        <w:rPr>
          <w:rFonts w:ascii="Cambria" w:hAnsi="Cambria"/>
          <w:sz w:val="24"/>
          <w:szCs w:val="24"/>
        </w:rPr>
        <w:t xml:space="preserve"> any loss, expense, damage or delay arising from any failure to provide any particular Temporary Staff for all or part of the period of assignment or from the acts or omissions, negligence, dishonesty, misconduct or lack of skill of the personnel provided.</w:t>
      </w:r>
    </w:p>
    <w:p w14:paraId="04FC09DF" w14:textId="77777777" w:rsidR="00261DE5" w:rsidRPr="00A10F84" w:rsidRDefault="00261DE5" w:rsidP="00F338D3">
      <w:pPr>
        <w:shd w:val="clear" w:color="auto" w:fill="FFFFFF"/>
        <w:spacing w:after="240"/>
        <w:ind w:left="360" w:right="-36"/>
        <w:jc w:val="both"/>
        <w:rPr>
          <w:rFonts w:ascii="Cambria" w:hAnsi="Cambria"/>
          <w:sz w:val="24"/>
          <w:szCs w:val="24"/>
        </w:rPr>
      </w:pPr>
      <w:r w:rsidRPr="00A10F84">
        <w:rPr>
          <w:rFonts w:ascii="Cambria" w:hAnsi="Cambria"/>
          <w:sz w:val="24"/>
          <w:szCs w:val="24"/>
        </w:rPr>
        <w:t xml:space="preserve">In case of any loss or damage of goods incurred by the associate of Orion, below steps needed to be </w:t>
      </w:r>
      <w:r w:rsidR="00F338D3" w:rsidRPr="00A10F84">
        <w:rPr>
          <w:rFonts w:ascii="Cambria" w:hAnsi="Cambria"/>
          <w:sz w:val="24"/>
          <w:szCs w:val="24"/>
        </w:rPr>
        <w:t>taken;</w:t>
      </w:r>
    </w:p>
    <w:p w14:paraId="5413752B" w14:textId="77777777" w:rsidR="00261DE5" w:rsidRPr="00A10F84" w:rsidRDefault="00261DE5" w:rsidP="00261DE5">
      <w:pPr>
        <w:numPr>
          <w:ilvl w:val="1"/>
          <w:numId w:val="1"/>
        </w:numPr>
        <w:shd w:val="clear" w:color="auto" w:fill="FFFFFF"/>
        <w:spacing w:after="240"/>
        <w:ind w:right="-36"/>
        <w:jc w:val="both"/>
        <w:rPr>
          <w:rFonts w:ascii="Cambria" w:hAnsi="Cambria"/>
          <w:sz w:val="24"/>
          <w:szCs w:val="24"/>
        </w:rPr>
      </w:pPr>
      <w:r w:rsidRPr="00A10F84">
        <w:rPr>
          <w:rFonts w:ascii="Cambria" w:hAnsi="Cambria"/>
          <w:sz w:val="24"/>
          <w:szCs w:val="24"/>
        </w:rPr>
        <w:t xml:space="preserve">If the cost of damaged / lost goods is less than or equivalent to the salary of the associate, Orion will deduct the same from his </w:t>
      </w:r>
      <w:r w:rsidR="00F338D3" w:rsidRPr="00A10F84">
        <w:rPr>
          <w:rFonts w:ascii="Cambria" w:hAnsi="Cambria"/>
          <w:sz w:val="24"/>
          <w:szCs w:val="24"/>
        </w:rPr>
        <w:t>salary.</w:t>
      </w:r>
    </w:p>
    <w:p w14:paraId="0982E591" w14:textId="77777777" w:rsidR="00F338D3" w:rsidRPr="00A10F84" w:rsidRDefault="00261DE5" w:rsidP="00261DE5">
      <w:pPr>
        <w:numPr>
          <w:ilvl w:val="1"/>
          <w:numId w:val="1"/>
        </w:numPr>
        <w:shd w:val="clear" w:color="auto" w:fill="FFFFFF"/>
        <w:spacing w:after="240"/>
        <w:ind w:right="-36"/>
        <w:jc w:val="both"/>
        <w:rPr>
          <w:rFonts w:ascii="Cambria" w:hAnsi="Cambria"/>
          <w:sz w:val="24"/>
          <w:szCs w:val="24"/>
        </w:rPr>
      </w:pPr>
      <w:r w:rsidRPr="00A10F84">
        <w:rPr>
          <w:rFonts w:ascii="Cambria" w:hAnsi="Cambria"/>
          <w:sz w:val="24"/>
          <w:szCs w:val="24"/>
        </w:rPr>
        <w:t>If the cost is more than his salary and the associate admit his fault then Orion will deduct h</w:t>
      </w:r>
      <w:r w:rsidR="00F338D3" w:rsidRPr="00A10F84">
        <w:rPr>
          <w:rFonts w:ascii="Cambria" w:hAnsi="Cambria"/>
          <w:sz w:val="24"/>
          <w:szCs w:val="24"/>
        </w:rPr>
        <w:t>i</w:t>
      </w:r>
      <w:r w:rsidRPr="00A10F84">
        <w:rPr>
          <w:rFonts w:ascii="Cambria" w:hAnsi="Cambria"/>
          <w:sz w:val="24"/>
          <w:szCs w:val="24"/>
        </w:rPr>
        <w:t xml:space="preserve">s entire salary and will give him a reasonable opportunity to pay </w:t>
      </w:r>
      <w:r w:rsidRPr="00A10F84">
        <w:rPr>
          <w:rFonts w:ascii="Cambria" w:hAnsi="Cambria"/>
          <w:sz w:val="24"/>
          <w:szCs w:val="24"/>
        </w:rPr>
        <w:lastRenderedPageBreak/>
        <w:t xml:space="preserve">the remaining amount in stipulated time otherwise Orion will assist client to file </w:t>
      </w:r>
      <w:r w:rsidR="00F338D3" w:rsidRPr="00A10F84">
        <w:rPr>
          <w:rFonts w:ascii="Cambria" w:hAnsi="Cambria"/>
          <w:sz w:val="24"/>
          <w:szCs w:val="24"/>
        </w:rPr>
        <w:t>a police complaint.</w:t>
      </w:r>
    </w:p>
    <w:p w14:paraId="7DAD9136" w14:textId="77777777" w:rsidR="00F338D3" w:rsidRPr="00A10F84" w:rsidRDefault="00F338D3" w:rsidP="00261DE5">
      <w:pPr>
        <w:numPr>
          <w:ilvl w:val="1"/>
          <w:numId w:val="1"/>
        </w:numPr>
        <w:shd w:val="clear" w:color="auto" w:fill="FFFFFF"/>
        <w:spacing w:after="240"/>
        <w:ind w:right="-36"/>
        <w:jc w:val="both"/>
        <w:rPr>
          <w:rFonts w:ascii="Cambria" w:hAnsi="Cambria"/>
          <w:sz w:val="24"/>
          <w:szCs w:val="24"/>
        </w:rPr>
      </w:pPr>
      <w:r w:rsidRPr="00A10F84">
        <w:rPr>
          <w:rFonts w:ascii="Cambria" w:hAnsi="Cambria"/>
          <w:sz w:val="24"/>
          <w:szCs w:val="24"/>
        </w:rPr>
        <w:t xml:space="preserve">If the associate </w:t>
      </w:r>
      <w:proofErr w:type="gramStart"/>
      <w:r w:rsidRPr="00A10F84">
        <w:rPr>
          <w:rFonts w:ascii="Cambria" w:hAnsi="Cambria"/>
          <w:sz w:val="24"/>
          <w:szCs w:val="24"/>
        </w:rPr>
        <w:t>get</w:t>
      </w:r>
      <w:proofErr w:type="gramEnd"/>
      <w:r w:rsidRPr="00A10F84">
        <w:rPr>
          <w:rFonts w:ascii="Cambria" w:hAnsi="Cambria"/>
          <w:sz w:val="24"/>
          <w:szCs w:val="24"/>
        </w:rPr>
        <w:t xml:space="preserve"> absconding, Orion will assist client to file police complaint. </w:t>
      </w:r>
    </w:p>
    <w:p w14:paraId="06A8C4E6" w14:textId="77777777" w:rsidR="00261DE5" w:rsidRPr="00A10F84" w:rsidRDefault="00261DE5" w:rsidP="00F338D3">
      <w:pPr>
        <w:shd w:val="clear" w:color="auto" w:fill="FFFFFF"/>
        <w:spacing w:after="240"/>
        <w:ind w:left="1440" w:right="-36"/>
        <w:jc w:val="both"/>
        <w:rPr>
          <w:rFonts w:ascii="Cambria" w:hAnsi="Cambria"/>
          <w:sz w:val="24"/>
          <w:szCs w:val="24"/>
        </w:rPr>
      </w:pPr>
    </w:p>
    <w:p w14:paraId="13965DD6"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i</w:t>
      </w:r>
      <w:r w:rsidR="00D2594C" w:rsidRPr="00A10F84">
        <w:rPr>
          <w:rFonts w:ascii="Cambria" w:hAnsi="Cambria"/>
          <w:sz w:val="24"/>
          <w:szCs w:val="24"/>
        </w:rPr>
        <w:t>f the services of the Temporary Staff prove to be unsa</w:t>
      </w:r>
      <w:r w:rsidR="007870E4" w:rsidRPr="00A10F84">
        <w:rPr>
          <w:rFonts w:ascii="Cambria" w:hAnsi="Cambria"/>
          <w:sz w:val="24"/>
          <w:szCs w:val="24"/>
        </w:rPr>
        <w:t xml:space="preserve">tisfactory and provided that </w:t>
      </w:r>
      <w:r w:rsidR="0049042A">
        <w:rPr>
          <w:rFonts w:ascii="Cambria" w:hAnsi="Cambria"/>
          <w:sz w:val="24"/>
          <w:szCs w:val="24"/>
        </w:rPr>
        <w:t>OCAPL</w:t>
      </w:r>
      <w:r w:rsidR="00D32C29">
        <w:rPr>
          <w:rFonts w:ascii="Cambria" w:hAnsi="Cambria"/>
          <w:sz w:val="24"/>
          <w:szCs w:val="24"/>
        </w:rPr>
        <w:t xml:space="preserve"> </w:t>
      </w:r>
      <w:r w:rsidR="00D2594C" w:rsidRPr="00A10F84">
        <w:rPr>
          <w:rFonts w:ascii="Cambria" w:hAnsi="Cambria"/>
          <w:sz w:val="24"/>
          <w:szCs w:val="24"/>
        </w:rPr>
        <w:t>has been notified within the</w:t>
      </w:r>
      <w:r w:rsidR="008E5DAE">
        <w:rPr>
          <w:rFonts w:ascii="Cambria" w:hAnsi="Cambria"/>
          <w:sz w:val="24"/>
          <w:szCs w:val="24"/>
        </w:rPr>
        <w:t>………</w:t>
      </w:r>
      <w:r w:rsidR="009D730D" w:rsidRPr="00A10F84">
        <w:rPr>
          <w:rFonts w:ascii="Cambria" w:hAnsi="Cambria"/>
          <w:b/>
          <w:sz w:val="24"/>
          <w:szCs w:val="24"/>
        </w:rPr>
        <w:t xml:space="preserve"> days</w:t>
      </w:r>
      <w:r w:rsidR="00D2594C" w:rsidRPr="00A10F84">
        <w:rPr>
          <w:rFonts w:ascii="Cambria" w:hAnsi="Cambria"/>
          <w:sz w:val="24"/>
          <w:szCs w:val="24"/>
        </w:rPr>
        <w:t xml:space="preserve"> of a commencement of an assignment, then no charge will be levied for that period.</w:t>
      </w:r>
      <w:r w:rsidR="00304167" w:rsidRPr="00A10F84">
        <w:rPr>
          <w:rFonts w:ascii="Cambria" w:hAnsi="Cambria"/>
          <w:color w:val="FF0000"/>
          <w:sz w:val="24"/>
          <w:szCs w:val="24"/>
        </w:rPr>
        <w:t xml:space="preserve"> </w:t>
      </w:r>
    </w:p>
    <w:p w14:paraId="0A9A89A7" w14:textId="77777777" w:rsidR="00D2594C" w:rsidRPr="00A10F84" w:rsidRDefault="00762A0F" w:rsidP="00B634F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t</w:t>
      </w:r>
      <w:r w:rsidR="00D2594C" w:rsidRPr="00A10F84">
        <w:rPr>
          <w:rFonts w:ascii="Cambria" w:hAnsi="Cambria"/>
          <w:sz w:val="24"/>
          <w:szCs w:val="24"/>
        </w:rPr>
        <w:t>he Client will comply with the applicable environmental/occupational health and safety regulations of India and will ensure that the health, safety and welfare of the Temporary Staff are safeguarded. The Client will not allow Temporary Staff to drive or operate any vehicle; change the assignment duration or any pre-agreed arrangements, wi</w:t>
      </w:r>
      <w:r w:rsidR="007870E4" w:rsidRPr="00A10F84">
        <w:rPr>
          <w:rFonts w:ascii="Cambria" w:hAnsi="Cambria"/>
          <w:sz w:val="24"/>
          <w:szCs w:val="24"/>
        </w:rPr>
        <w:t xml:space="preserve">thout the written consent of </w:t>
      </w:r>
      <w:r w:rsidR="00A40944" w:rsidRPr="00A10F84">
        <w:rPr>
          <w:rFonts w:ascii="Cambria" w:hAnsi="Cambria"/>
          <w:sz w:val="24"/>
          <w:szCs w:val="24"/>
        </w:rPr>
        <w:t xml:space="preserve">Orion Corporate Alliance </w:t>
      </w:r>
      <w:proofErr w:type="spellStart"/>
      <w:r w:rsidR="00A40944" w:rsidRPr="00A10F84">
        <w:rPr>
          <w:rFonts w:ascii="Cambria" w:hAnsi="Cambria"/>
          <w:sz w:val="24"/>
          <w:szCs w:val="24"/>
        </w:rPr>
        <w:t>Pvt.</w:t>
      </w:r>
      <w:proofErr w:type="spellEnd"/>
      <w:r w:rsidR="00B634FE" w:rsidRPr="00A10F84">
        <w:rPr>
          <w:rFonts w:ascii="Cambria" w:hAnsi="Cambria"/>
          <w:sz w:val="24"/>
          <w:szCs w:val="24"/>
        </w:rPr>
        <w:t xml:space="preserve"> </w:t>
      </w:r>
      <w:r w:rsidR="00A40944" w:rsidRPr="00A10F84">
        <w:rPr>
          <w:rFonts w:ascii="Cambria" w:hAnsi="Cambria"/>
          <w:sz w:val="24"/>
          <w:szCs w:val="24"/>
        </w:rPr>
        <w:t xml:space="preserve">Ltd </w:t>
      </w:r>
      <w:r w:rsidR="00D2594C" w:rsidRPr="00A10F84">
        <w:rPr>
          <w:rFonts w:ascii="Cambria" w:hAnsi="Cambria"/>
          <w:sz w:val="24"/>
          <w:szCs w:val="24"/>
        </w:rPr>
        <w:t>takes no responsibility for cash, valuables or any form of negotiable security that the Client entrust the Temporary Staff.</w:t>
      </w:r>
      <w:r w:rsidR="00546A70" w:rsidRPr="00A10F84">
        <w:rPr>
          <w:rFonts w:ascii="Cambria" w:hAnsi="Cambria"/>
          <w:sz w:val="24"/>
          <w:szCs w:val="24"/>
        </w:rPr>
        <w:t xml:space="preserve"> </w:t>
      </w:r>
      <w:r w:rsidR="00E84B0C" w:rsidRPr="00A10F84">
        <w:rPr>
          <w:rFonts w:ascii="Cambria" w:hAnsi="Cambria"/>
          <w:color w:val="FF0000"/>
          <w:sz w:val="24"/>
          <w:szCs w:val="24"/>
        </w:rPr>
        <w:t xml:space="preserve"> </w:t>
      </w:r>
    </w:p>
    <w:p w14:paraId="659F73E7" w14:textId="77777777" w:rsidR="00D2594C" w:rsidRPr="00A10F84" w:rsidRDefault="00D2594C" w:rsidP="00BA6BA4">
      <w:pPr>
        <w:spacing w:after="240"/>
        <w:ind w:left="360" w:right="-36" w:firstLine="360"/>
        <w:jc w:val="both"/>
        <w:rPr>
          <w:rFonts w:ascii="Cambria" w:hAnsi="Cambria"/>
          <w:sz w:val="24"/>
          <w:szCs w:val="24"/>
        </w:rPr>
      </w:pPr>
      <w:r w:rsidRPr="00A10F84">
        <w:rPr>
          <w:rFonts w:ascii="Cambria" w:hAnsi="Cambria"/>
          <w:sz w:val="24"/>
          <w:szCs w:val="24"/>
        </w:rPr>
        <w:t>The Clie</w:t>
      </w:r>
      <w:r w:rsidR="00E838C3" w:rsidRPr="00A10F84">
        <w:rPr>
          <w:rFonts w:ascii="Cambria" w:hAnsi="Cambria"/>
          <w:sz w:val="24"/>
          <w:szCs w:val="24"/>
        </w:rPr>
        <w:t xml:space="preserve">nt agrees to verify </w:t>
      </w:r>
      <w:r w:rsidR="007870E4" w:rsidRPr="00A10F84">
        <w:rPr>
          <w:rFonts w:ascii="Cambria" w:hAnsi="Cambria"/>
          <w:sz w:val="24"/>
          <w:szCs w:val="24"/>
        </w:rPr>
        <w:t xml:space="preserve">and sign </w:t>
      </w:r>
      <w:proofErr w:type="spellStart"/>
      <w:r w:rsidR="0049042A">
        <w:rPr>
          <w:rFonts w:ascii="Cambria" w:hAnsi="Cambria"/>
          <w:sz w:val="24"/>
          <w:szCs w:val="24"/>
        </w:rPr>
        <w:t>OCAPL</w:t>
      </w:r>
      <w:r w:rsidRPr="00A10F84">
        <w:rPr>
          <w:rFonts w:ascii="Cambria" w:hAnsi="Cambria"/>
          <w:sz w:val="24"/>
          <w:szCs w:val="24"/>
        </w:rPr>
        <w:t>time</w:t>
      </w:r>
      <w:proofErr w:type="spellEnd"/>
      <w:r w:rsidRPr="00A10F84">
        <w:rPr>
          <w:rFonts w:ascii="Cambria" w:hAnsi="Cambria"/>
          <w:sz w:val="24"/>
          <w:szCs w:val="24"/>
        </w:rPr>
        <w:t xml:space="preserve"> sheets weekly, twice a month or monthly (</w:t>
      </w:r>
      <w:r w:rsidR="00E76DEC" w:rsidRPr="00A10F84">
        <w:rPr>
          <w:rFonts w:ascii="Cambria" w:hAnsi="Cambria"/>
          <w:sz w:val="24"/>
          <w:szCs w:val="24"/>
        </w:rPr>
        <w:t>whichever</w:t>
      </w:r>
      <w:r w:rsidRPr="00A10F84">
        <w:rPr>
          <w:rFonts w:ascii="Cambria" w:hAnsi="Cambria"/>
          <w:sz w:val="24"/>
          <w:szCs w:val="24"/>
        </w:rPr>
        <w:t xml:space="preserve"> is appropriate) or upon completion of the assignment, whichever is soonest. The Customer’s signature on the work record, charge sheet, or other formal confirmation of completed work or period, shall be deemed conclusive evidence that the Client is satisfied with each and every Temporary Staff supplied and that the Client will pay all monies due under the contract/assignment in full and without dispute or deduction. Failure by the Client to sign any work record or cha</w:t>
      </w:r>
      <w:r w:rsidR="007870E4" w:rsidRPr="00A10F84">
        <w:rPr>
          <w:rFonts w:ascii="Cambria" w:hAnsi="Cambria"/>
          <w:sz w:val="24"/>
          <w:szCs w:val="24"/>
        </w:rPr>
        <w:t xml:space="preserve">rge sheet shall not preclude </w:t>
      </w:r>
      <w:r w:rsidR="0049042A">
        <w:rPr>
          <w:rFonts w:ascii="Cambria" w:hAnsi="Cambria"/>
          <w:sz w:val="24"/>
          <w:szCs w:val="24"/>
        </w:rPr>
        <w:t>OCAPL</w:t>
      </w:r>
      <w:r w:rsidR="00D32C29">
        <w:rPr>
          <w:rFonts w:ascii="Cambria" w:hAnsi="Cambria"/>
          <w:sz w:val="24"/>
          <w:szCs w:val="24"/>
        </w:rPr>
        <w:t xml:space="preserve"> </w:t>
      </w:r>
      <w:r w:rsidRPr="00A10F84">
        <w:rPr>
          <w:rFonts w:ascii="Cambria" w:hAnsi="Cambria"/>
          <w:sz w:val="24"/>
          <w:szCs w:val="24"/>
        </w:rPr>
        <w:t>from charging all monies due under the contract</w:t>
      </w:r>
      <w:r w:rsidR="007870E4" w:rsidRPr="00A10F84">
        <w:rPr>
          <w:rFonts w:ascii="Cambria" w:hAnsi="Cambria"/>
          <w:sz w:val="24"/>
          <w:szCs w:val="24"/>
        </w:rPr>
        <w:t xml:space="preserve">/assignment unless and until </w:t>
      </w:r>
      <w:r w:rsidR="0049042A">
        <w:rPr>
          <w:rFonts w:ascii="Cambria" w:hAnsi="Cambria"/>
          <w:sz w:val="24"/>
          <w:szCs w:val="24"/>
        </w:rPr>
        <w:t>OCAPL</w:t>
      </w:r>
      <w:r w:rsidR="00D32C29">
        <w:rPr>
          <w:rFonts w:ascii="Cambria" w:hAnsi="Cambria"/>
          <w:sz w:val="24"/>
          <w:szCs w:val="24"/>
        </w:rPr>
        <w:t xml:space="preserve"> </w:t>
      </w:r>
      <w:r w:rsidRPr="00A10F84">
        <w:rPr>
          <w:rFonts w:ascii="Cambria" w:hAnsi="Cambria"/>
          <w:sz w:val="24"/>
          <w:szCs w:val="24"/>
        </w:rPr>
        <w:t>is notified of dissatisfaction as provided in paragraph 10 the Client s</w:t>
      </w:r>
      <w:r w:rsidR="00E76DEC" w:rsidRPr="00A10F84">
        <w:rPr>
          <w:rFonts w:ascii="Cambria" w:hAnsi="Cambria"/>
          <w:sz w:val="24"/>
          <w:szCs w:val="24"/>
        </w:rPr>
        <w:t>hall be deemed fully satisfied.</w:t>
      </w:r>
    </w:p>
    <w:p w14:paraId="312E5383"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t</w:t>
      </w:r>
      <w:r w:rsidR="007870E4" w:rsidRPr="00A10F84">
        <w:rPr>
          <w:rFonts w:ascii="Cambria" w:hAnsi="Cambria"/>
          <w:sz w:val="24"/>
          <w:szCs w:val="24"/>
        </w:rPr>
        <w:t xml:space="preserve">he Client will provide </w:t>
      </w:r>
      <w:r w:rsidR="0049042A">
        <w:rPr>
          <w:rFonts w:ascii="Cambria" w:hAnsi="Cambria"/>
          <w:sz w:val="24"/>
          <w:szCs w:val="24"/>
        </w:rPr>
        <w:t>OCAPL</w:t>
      </w:r>
      <w:r w:rsidR="00D32C29">
        <w:rPr>
          <w:rFonts w:ascii="Cambria" w:hAnsi="Cambria"/>
          <w:sz w:val="24"/>
          <w:szCs w:val="24"/>
        </w:rPr>
        <w:t xml:space="preserve"> </w:t>
      </w:r>
      <w:r w:rsidR="00D2594C" w:rsidRPr="00A10F84">
        <w:rPr>
          <w:rFonts w:ascii="Cambria" w:hAnsi="Cambria"/>
          <w:sz w:val="24"/>
          <w:szCs w:val="24"/>
        </w:rPr>
        <w:t>with the following minimum notice period or equal compensation to terminate the assignment:</w:t>
      </w:r>
    </w:p>
    <w:p w14:paraId="5946A653" w14:textId="77777777" w:rsidR="00D2594C" w:rsidRPr="00A10F84" w:rsidRDefault="00D2594C" w:rsidP="00507983">
      <w:pPr>
        <w:ind w:left="720" w:right="-36"/>
        <w:rPr>
          <w:rFonts w:ascii="Cambria" w:hAnsi="Cambria"/>
          <w:sz w:val="24"/>
          <w:szCs w:val="24"/>
        </w:rPr>
      </w:pPr>
      <w:r w:rsidRPr="00A10F84">
        <w:rPr>
          <w:rFonts w:ascii="Cambria" w:hAnsi="Cambria"/>
          <w:b/>
          <w:sz w:val="24"/>
          <w:szCs w:val="24"/>
          <w:u w:val="single"/>
        </w:rPr>
        <w:t>Duration of Assignment</w:t>
      </w:r>
      <w:r w:rsidRPr="00A10F84">
        <w:rPr>
          <w:rFonts w:ascii="Cambria" w:hAnsi="Cambria"/>
          <w:sz w:val="24"/>
          <w:szCs w:val="24"/>
        </w:rPr>
        <w:tab/>
      </w:r>
      <w:r w:rsidRPr="00A10F84">
        <w:rPr>
          <w:rFonts w:ascii="Cambria" w:hAnsi="Cambria"/>
          <w:sz w:val="24"/>
          <w:szCs w:val="24"/>
        </w:rPr>
        <w:tab/>
      </w:r>
      <w:r w:rsidRPr="00A10F84">
        <w:rPr>
          <w:rFonts w:ascii="Cambria" w:hAnsi="Cambria"/>
          <w:sz w:val="24"/>
          <w:szCs w:val="24"/>
        </w:rPr>
        <w:tab/>
      </w:r>
      <w:r w:rsidRPr="00A10F84">
        <w:rPr>
          <w:rFonts w:ascii="Cambria" w:hAnsi="Cambria"/>
          <w:sz w:val="24"/>
          <w:szCs w:val="24"/>
        </w:rPr>
        <w:tab/>
      </w:r>
      <w:r w:rsidRPr="00A10F84">
        <w:rPr>
          <w:rFonts w:ascii="Cambria" w:hAnsi="Cambria"/>
          <w:b/>
          <w:sz w:val="24"/>
          <w:szCs w:val="24"/>
          <w:u w:val="single"/>
        </w:rPr>
        <w:t>Notice Period</w:t>
      </w:r>
      <w:r w:rsidRPr="00A10F84">
        <w:rPr>
          <w:rFonts w:ascii="Cambria" w:hAnsi="Cambria"/>
          <w:b/>
          <w:sz w:val="24"/>
          <w:szCs w:val="24"/>
          <w:u w:val="single"/>
        </w:rPr>
        <w:br/>
      </w:r>
      <w:r w:rsidR="008061A2" w:rsidRPr="00A10F84">
        <w:rPr>
          <w:rFonts w:ascii="Cambria" w:hAnsi="Cambria"/>
          <w:sz w:val="24"/>
          <w:szCs w:val="24"/>
        </w:rPr>
        <w:t>1 week to 6 months</w:t>
      </w:r>
      <w:r w:rsidR="00E76DEC" w:rsidRPr="00A10F84">
        <w:rPr>
          <w:rFonts w:ascii="Cambria" w:hAnsi="Cambria"/>
          <w:sz w:val="24"/>
          <w:szCs w:val="24"/>
        </w:rPr>
        <w:tab/>
      </w:r>
      <w:r w:rsidR="00E76DEC" w:rsidRPr="00A10F84">
        <w:rPr>
          <w:rFonts w:ascii="Cambria" w:hAnsi="Cambria"/>
          <w:sz w:val="24"/>
          <w:szCs w:val="24"/>
        </w:rPr>
        <w:tab/>
      </w:r>
      <w:r w:rsidR="00E76DEC" w:rsidRPr="00A10F84">
        <w:rPr>
          <w:rFonts w:ascii="Cambria" w:hAnsi="Cambria"/>
          <w:sz w:val="24"/>
          <w:szCs w:val="24"/>
        </w:rPr>
        <w:tab/>
      </w:r>
      <w:r w:rsidR="00E76DEC" w:rsidRPr="00A10F84">
        <w:rPr>
          <w:rFonts w:ascii="Cambria" w:hAnsi="Cambria"/>
          <w:sz w:val="24"/>
          <w:szCs w:val="24"/>
        </w:rPr>
        <w:tab/>
      </w:r>
      <w:r w:rsidR="00E76DEC" w:rsidRPr="00A10F84">
        <w:rPr>
          <w:rFonts w:ascii="Cambria" w:hAnsi="Cambria"/>
          <w:sz w:val="24"/>
          <w:szCs w:val="24"/>
        </w:rPr>
        <w:tab/>
      </w:r>
      <w:r w:rsidR="00D658D2" w:rsidRPr="00A10F84">
        <w:rPr>
          <w:rFonts w:ascii="Cambria" w:hAnsi="Cambria"/>
          <w:sz w:val="24"/>
          <w:szCs w:val="24"/>
        </w:rPr>
        <w:t>3</w:t>
      </w:r>
      <w:r w:rsidR="00E76DEC" w:rsidRPr="00A10F84">
        <w:rPr>
          <w:rFonts w:ascii="Cambria" w:hAnsi="Cambria"/>
          <w:sz w:val="24"/>
          <w:szCs w:val="24"/>
        </w:rPr>
        <w:tab/>
      </w:r>
      <w:r w:rsidR="00C1786D" w:rsidRPr="00A10F84">
        <w:rPr>
          <w:rFonts w:ascii="Cambria" w:hAnsi="Cambria"/>
          <w:sz w:val="24"/>
          <w:szCs w:val="24"/>
        </w:rPr>
        <w:t>D</w:t>
      </w:r>
      <w:r w:rsidRPr="00A10F84">
        <w:rPr>
          <w:rFonts w:ascii="Cambria" w:hAnsi="Cambria"/>
          <w:sz w:val="24"/>
          <w:szCs w:val="24"/>
        </w:rPr>
        <w:t>ays</w:t>
      </w:r>
    </w:p>
    <w:p w14:paraId="0667A0E9" w14:textId="77777777" w:rsidR="00D2594C" w:rsidRPr="00A10F84" w:rsidRDefault="00D2594C" w:rsidP="00BA6BA4">
      <w:pPr>
        <w:spacing w:after="240"/>
        <w:ind w:left="720" w:right="-36"/>
        <w:rPr>
          <w:rFonts w:ascii="Cambria" w:hAnsi="Cambria"/>
          <w:sz w:val="24"/>
          <w:szCs w:val="24"/>
        </w:rPr>
      </w:pPr>
      <w:r w:rsidRPr="00A10F84">
        <w:rPr>
          <w:rFonts w:ascii="Cambria" w:hAnsi="Cambria"/>
          <w:sz w:val="24"/>
          <w:szCs w:val="24"/>
        </w:rPr>
        <w:t>More than 6 months</w:t>
      </w:r>
      <w:r w:rsidRPr="00A10F84">
        <w:rPr>
          <w:rFonts w:ascii="Cambria" w:hAnsi="Cambria"/>
          <w:sz w:val="24"/>
          <w:szCs w:val="24"/>
        </w:rPr>
        <w:tab/>
      </w:r>
      <w:r w:rsidRPr="00A10F84">
        <w:rPr>
          <w:rFonts w:ascii="Cambria" w:hAnsi="Cambria"/>
          <w:sz w:val="24"/>
          <w:szCs w:val="24"/>
        </w:rPr>
        <w:tab/>
      </w:r>
      <w:r w:rsidRPr="00A10F84">
        <w:rPr>
          <w:rFonts w:ascii="Cambria" w:hAnsi="Cambria"/>
          <w:sz w:val="24"/>
          <w:szCs w:val="24"/>
        </w:rPr>
        <w:tab/>
      </w:r>
      <w:r w:rsidR="00E76DEC" w:rsidRPr="00A10F84">
        <w:rPr>
          <w:rFonts w:ascii="Cambria" w:hAnsi="Cambria"/>
          <w:sz w:val="24"/>
          <w:szCs w:val="24"/>
        </w:rPr>
        <w:tab/>
      </w:r>
      <w:r w:rsidR="00E76DEC" w:rsidRPr="00A10F84">
        <w:rPr>
          <w:rFonts w:ascii="Cambria" w:hAnsi="Cambria"/>
          <w:sz w:val="24"/>
          <w:szCs w:val="24"/>
        </w:rPr>
        <w:tab/>
      </w:r>
      <w:r w:rsidR="00D658D2" w:rsidRPr="00A10F84">
        <w:rPr>
          <w:rFonts w:ascii="Cambria" w:hAnsi="Cambria"/>
          <w:sz w:val="24"/>
          <w:szCs w:val="24"/>
        </w:rPr>
        <w:t>7</w:t>
      </w:r>
      <w:r w:rsidRPr="00A10F84">
        <w:rPr>
          <w:rFonts w:ascii="Cambria" w:hAnsi="Cambria"/>
          <w:sz w:val="24"/>
          <w:szCs w:val="24"/>
        </w:rPr>
        <w:t xml:space="preserve"> </w:t>
      </w:r>
      <w:r w:rsidR="00E76DEC" w:rsidRPr="00A10F84">
        <w:rPr>
          <w:rFonts w:ascii="Cambria" w:hAnsi="Cambria"/>
          <w:sz w:val="24"/>
          <w:szCs w:val="24"/>
        </w:rPr>
        <w:tab/>
      </w:r>
      <w:r w:rsidR="00C1786D" w:rsidRPr="00A10F84">
        <w:rPr>
          <w:rFonts w:ascii="Cambria" w:hAnsi="Cambria"/>
          <w:sz w:val="24"/>
          <w:szCs w:val="24"/>
        </w:rPr>
        <w:t xml:space="preserve">Days </w:t>
      </w:r>
    </w:p>
    <w:p w14:paraId="5094CD8E"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color w:val="000000"/>
          <w:sz w:val="24"/>
          <w:szCs w:val="24"/>
        </w:rPr>
      </w:pPr>
      <w:r w:rsidRPr="00A10F84">
        <w:rPr>
          <w:rFonts w:ascii="Cambria" w:hAnsi="Cambria"/>
          <w:sz w:val="24"/>
          <w:szCs w:val="24"/>
        </w:rPr>
        <w:t>That t</w:t>
      </w:r>
      <w:r w:rsidR="00D2594C" w:rsidRPr="00A10F84">
        <w:rPr>
          <w:rFonts w:ascii="Cambria" w:hAnsi="Cambria"/>
          <w:sz w:val="24"/>
          <w:szCs w:val="24"/>
        </w:rPr>
        <w:t>he</w:t>
      </w:r>
      <w:r w:rsidR="007870E4" w:rsidRPr="00A10F84">
        <w:rPr>
          <w:rFonts w:ascii="Cambria" w:hAnsi="Cambria"/>
          <w:sz w:val="24"/>
          <w:szCs w:val="24"/>
        </w:rPr>
        <w:t xml:space="preserve"> client undertakes to notify </w:t>
      </w:r>
      <w:r w:rsidR="0049042A">
        <w:rPr>
          <w:rFonts w:ascii="Cambria" w:hAnsi="Cambria"/>
          <w:sz w:val="24"/>
          <w:szCs w:val="24"/>
        </w:rPr>
        <w:t>OCAPL</w:t>
      </w:r>
      <w:r w:rsidR="00D32C29">
        <w:rPr>
          <w:rFonts w:ascii="Cambria" w:hAnsi="Cambria"/>
          <w:sz w:val="24"/>
          <w:szCs w:val="24"/>
        </w:rPr>
        <w:t xml:space="preserve"> </w:t>
      </w:r>
      <w:r w:rsidR="00D2594C" w:rsidRPr="00A10F84">
        <w:rPr>
          <w:rFonts w:ascii="Cambria" w:hAnsi="Cambria"/>
          <w:sz w:val="24"/>
          <w:szCs w:val="24"/>
        </w:rPr>
        <w:t xml:space="preserve">of the reason for the </w:t>
      </w:r>
      <w:r w:rsidR="00D2594C" w:rsidRPr="00A10F84">
        <w:rPr>
          <w:rFonts w:ascii="Cambria" w:hAnsi="Cambria"/>
          <w:color w:val="000000"/>
          <w:sz w:val="24"/>
          <w:szCs w:val="24"/>
        </w:rPr>
        <w:t>requirement in writing. The position shall be deemed temporary for a period of maximum 240 days. Should the requirement extend beyond that or for other reasons statutory or, collective bargaining or otherwise internal to the Client or Industry which is b</w:t>
      </w:r>
      <w:r w:rsidR="007870E4" w:rsidRPr="00A10F84">
        <w:rPr>
          <w:rFonts w:ascii="Cambria" w:hAnsi="Cambria"/>
          <w:color w:val="000000"/>
          <w:sz w:val="24"/>
          <w:szCs w:val="24"/>
        </w:rPr>
        <w:t xml:space="preserve">eyond the control of parties </w:t>
      </w:r>
      <w:r w:rsidR="0049042A">
        <w:rPr>
          <w:rFonts w:ascii="Cambria" w:hAnsi="Cambria"/>
          <w:sz w:val="24"/>
          <w:szCs w:val="24"/>
        </w:rPr>
        <w:t>OCAPL</w:t>
      </w:r>
      <w:r w:rsidR="00D32C29">
        <w:rPr>
          <w:rFonts w:ascii="Cambria" w:hAnsi="Cambria"/>
          <w:sz w:val="24"/>
          <w:szCs w:val="24"/>
        </w:rPr>
        <w:t xml:space="preserve"> </w:t>
      </w:r>
      <w:r w:rsidR="00D2594C" w:rsidRPr="00A10F84">
        <w:rPr>
          <w:rFonts w:ascii="Cambria" w:hAnsi="Cambria"/>
          <w:color w:val="000000"/>
          <w:sz w:val="24"/>
          <w:szCs w:val="24"/>
        </w:rPr>
        <w:t>will carry no liability for any claims made against the client by the candidate.</w:t>
      </w:r>
    </w:p>
    <w:p w14:paraId="779EA24A" w14:textId="77777777" w:rsidR="00D2594C" w:rsidRPr="00A10F84" w:rsidRDefault="00762A0F" w:rsidP="005A5217">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t</w:t>
      </w:r>
      <w:r w:rsidR="00E838C3" w:rsidRPr="00A10F84">
        <w:rPr>
          <w:rFonts w:ascii="Cambria" w:hAnsi="Cambria"/>
          <w:sz w:val="24"/>
          <w:szCs w:val="24"/>
        </w:rPr>
        <w:t xml:space="preserve">he </w:t>
      </w:r>
      <w:r w:rsidR="00D2594C" w:rsidRPr="00A10F84">
        <w:rPr>
          <w:rFonts w:ascii="Cambria" w:hAnsi="Cambria"/>
          <w:sz w:val="24"/>
          <w:szCs w:val="24"/>
        </w:rPr>
        <w:t>Client may convert the Temporary Staff to its</w:t>
      </w:r>
      <w:r w:rsidR="007870E4" w:rsidRPr="00A10F84">
        <w:rPr>
          <w:rFonts w:ascii="Cambria" w:hAnsi="Cambria"/>
          <w:sz w:val="24"/>
          <w:szCs w:val="24"/>
        </w:rPr>
        <w:t xml:space="preserve"> permanent staff</w:t>
      </w:r>
      <w:r w:rsidR="003C3B8F" w:rsidRPr="00A10F84">
        <w:rPr>
          <w:rFonts w:ascii="Cambria" w:hAnsi="Cambria"/>
          <w:sz w:val="24"/>
          <w:szCs w:val="24"/>
        </w:rPr>
        <w:t xml:space="preserve"> or transfer the pay roll from </w:t>
      </w:r>
      <w:r w:rsidR="00A40944" w:rsidRPr="00A10F84">
        <w:rPr>
          <w:rFonts w:ascii="Cambria" w:hAnsi="Cambria"/>
          <w:sz w:val="24"/>
          <w:szCs w:val="24"/>
        </w:rPr>
        <w:t>OCAPL</w:t>
      </w:r>
      <w:r w:rsidR="00B634FE" w:rsidRPr="00A10F84">
        <w:rPr>
          <w:rFonts w:ascii="Cambria" w:hAnsi="Cambria"/>
          <w:sz w:val="24"/>
          <w:szCs w:val="24"/>
        </w:rPr>
        <w:t xml:space="preserve"> pay roll to another agency</w:t>
      </w:r>
      <w:r w:rsidR="00A10F84">
        <w:rPr>
          <w:rFonts w:ascii="Cambria" w:hAnsi="Cambria"/>
          <w:sz w:val="24"/>
          <w:szCs w:val="24"/>
        </w:rPr>
        <w:t xml:space="preserve"> only after </w:t>
      </w:r>
      <w:r w:rsidR="008E5DAE">
        <w:rPr>
          <w:rFonts w:ascii="Cambria" w:hAnsi="Cambria"/>
          <w:sz w:val="24"/>
          <w:szCs w:val="24"/>
        </w:rPr>
        <w:t>……….</w:t>
      </w:r>
      <w:r w:rsidR="00A10F84">
        <w:rPr>
          <w:rFonts w:ascii="Cambria" w:hAnsi="Cambria"/>
          <w:sz w:val="24"/>
          <w:szCs w:val="24"/>
        </w:rPr>
        <w:t xml:space="preserve">months and </w:t>
      </w:r>
      <w:r w:rsidR="00A10F84">
        <w:rPr>
          <w:rFonts w:ascii="Cambria" w:hAnsi="Cambria"/>
          <w:sz w:val="24"/>
          <w:szCs w:val="24"/>
        </w:rPr>
        <w:tab/>
      </w:r>
      <w:r w:rsidR="00B634FE" w:rsidRPr="00A10F84">
        <w:rPr>
          <w:rFonts w:ascii="Cambria" w:hAnsi="Cambria"/>
          <w:sz w:val="24"/>
          <w:szCs w:val="24"/>
        </w:rPr>
        <w:t xml:space="preserve"> a</w:t>
      </w:r>
      <w:r w:rsidR="00D2594C" w:rsidRPr="00A10F84">
        <w:rPr>
          <w:rFonts w:ascii="Cambria" w:hAnsi="Cambria"/>
          <w:sz w:val="24"/>
          <w:szCs w:val="24"/>
        </w:rPr>
        <w:t xml:space="preserve"> transfer fee of </w:t>
      </w:r>
      <w:r w:rsidR="00761167">
        <w:rPr>
          <w:rFonts w:ascii="Cambria" w:hAnsi="Cambria"/>
          <w:sz w:val="24"/>
          <w:szCs w:val="24"/>
        </w:rPr>
        <w:t>……..</w:t>
      </w:r>
      <w:r w:rsidR="00D2594C" w:rsidRPr="00A10F84">
        <w:rPr>
          <w:rFonts w:ascii="Cambria" w:hAnsi="Cambria"/>
          <w:sz w:val="24"/>
          <w:szCs w:val="24"/>
        </w:rPr>
        <w:t>% of</w:t>
      </w:r>
      <w:r w:rsidR="00DE133A" w:rsidRPr="00A10F84">
        <w:rPr>
          <w:rFonts w:ascii="Cambria" w:hAnsi="Cambria"/>
          <w:sz w:val="24"/>
          <w:szCs w:val="24"/>
        </w:rPr>
        <w:t xml:space="preserve"> Annual CTC will</w:t>
      </w:r>
      <w:r w:rsidR="00D2594C" w:rsidRPr="00A10F84">
        <w:rPr>
          <w:rFonts w:ascii="Cambria" w:hAnsi="Cambria"/>
          <w:sz w:val="24"/>
          <w:szCs w:val="24"/>
        </w:rPr>
        <w:t xml:space="preserve"> be applicable </w:t>
      </w:r>
      <w:r w:rsidR="00B634FE" w:rsidRPr="00A10F84">
        <w:rPr>
          <w:rFonts w:ascii="Cambria" w:hAnsi="Cambria"/>
          <w:sz w:val="24"/>
          <w:szCs w:val="24"/>
        </w:rPr>
        <w:t xml:space="preserve">for </w:t>
      </w:r>
      <w:r w:rsidR="00A10F84" w:rsidRPr="00A10F84">
        <w:rPr>
          <w:rFonts w:ascii="Cambria" w:hAnsi="Cambria"/>
          <w:sz w:val="24"/>
          <w:szCs w:val="24"/>
        </w:rPr>
        <w:t>the conversion</w:t>
      </w:r>
      <w:r w:rsidR="00D2594C" w:rsidRPr="00A10F84">
        <w:rPr>
          <w:rFonts w:ascii="Cambria" w:hAnsi="Cambria"/>
          <w:sz w:val="24"/>
          <w:szCs w:val="24"/>
        </w:rPr>
        <w:t xml:space="preserve"> / transfer</w:t>
      </w:r>
      <w:r w:rsidR="00B634FE" w:rsidRPr="00A10F84">
        <w:rPr>
          <w:rFonts w:ascii="Cambria" w:hAnsi="Cambria"/>
          <w:sz w:val="24"/>
          <w:szCs w:val="24"/>
        </w:rPr>
        <w:t xml:space="preserve"> / absorption.</w:t>
      </w:r>
    </w:p>
    <w:p w14:paraId="1BC4EBB1" w14:textId="77777777" w:rsidR="00626B8A"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n</w:t>
      </w:r>
      <w:r w:rsidR="00D2594C" w:rsidRPr="00A10F84">
        <w:rPr>
          <w:rFonts w:ascii="Cambria" w:hAnsi="Cambria"/>
          <w:sz w:val="24"/>
          <w:szCs w:val="24"/>
        </w:rPr>
        <w:t>otwithstanding anything contai</w:t>
      </w:r>
      <w:r w:rsidR="007870E4" w:rsidRPr="00A10F84">
        <w:rPr>
          <w:rFonts w:ascii="Cambria" w:hAnsi="Cambria"/>
          <w:sz w:val="24"/>
          <w:szCs w:val="24"/>
        </w:rPr>
        <w:t xml:space="preserve">ned herein, the liability of </w:t>
      </w:r>
      <w:r w:rsidR="00A40944" w:rsidRPr="00A10F84">
        <w:rPr>
          <w:rFonts w:ascii="Cambria" w:hAnsi="Cambria"/>
          <w:sz w:val="24"/>
          <w:szCs w:val="24"/>
        </w:rPr>
        <w:t xml:space="preserve">Orion Corporate Alliance </w:t>
      </w:r>
      <w:proofErr w:type="spellStart"/>
      <w:r w:rsidR="00A40944" w:rsidRPr="00A10F84">
        <w:rPr>
          <w:rFonts w:ascii="Cambria" w:hAnsi="Cambria"/>
          <w:sz w:val="24"/>
          <w:szCs w:val="24"/>
        </w:rPr>
        <w:t>Pvt.</w:t>
      </w:r>
      <w:proofErr w:type="spellEnd"/>
      <w:r w:rsidR="00312F30">
        <w:rPr>
          <w:rFonts w:ascii="Cambria" w:hAnsi="Cambria"/>
          <w:sz w:val="24"/>
          <w:szCs w:val="24"/>
        </w:rPr>
        <w:t xml:space="preserve"> </w:t>
      </w:r>
      <w:r w:rsidR="00A40944" w:rsidRPr="00A10F84">
        <w:rPr>
          <w:rFonts w:ascii="Cambria" w:hAnsi="Cambria"/>
          <w:sz w:val="24"/>
          <w:szCs w:val="24"/>
        </w:rPr>
        <w:t>Ltd</w:t>
      </w:r>
      <w:r w:rsidR="00312F30">
        <w:rPr>
          <w:rFonts w:ascii="Cambria" w:hAnsi="Cambria"/>
          <w:sz w:val="24"/>
          <w:szCs w:val="24"/>
        </w:rPr>
        <w:t xml:space="preserve">. </w:t>
      </w:r>
      <w:r w:rsidR="00D2594C" w:rsidRPr="00A10F84">
        <w:rPr>
          <w:rFonts w:ascii="Cambria" w:hAnsi="Cambria"/>
          <w:sz w:val="24"/>
          <w:szCs w:val="24"/>
        </w:rPr>
        <w:t xml:space="preserve">for the period of this Agreement or its extension shall in no circumstances exceed the aggregate of </w:t>
      </w:r>
      <w:r w:rsidR="00761167">
        <w:rPr>
          <w:rFonts w:ascii="Cambria" w:hAnsi="Cambria"/>
          <w:sz w:val="24"/>
          <w:szCs w:val="24"/>
        </w:rPr>
        <w:t>……</w:t>
      </w:r>
      <w:r w:rsidR="0070296B" w:rsidRPr="00A10F84">
        <w:rPr>
          <w:rFonts w:ascii="Cambria" w:hAnsi="Cambria"/>
          <w:sz w:val="24"/>
          <w:szCs w:val="24"/>
        </w:rPr>
        <w:t xml:space="preserve"> mont</w:t>
      </w:r>
      <w:r w:rsidR="007870E4" w:rsidRPr="00A10F84">
        <w:rPr>
          <w:rFonts w:ascii="Cambria" w:hAnsi="Cambria"/>
          <w:sz w:val="24"/>
          <w:szCs w:val="24"/>
        </w:rPr>
        <w:t xml:space="preserve">hs service fee paid to </w:t>
      </w:r>
      <w:r w:rsidR="0049042A">
        <w:rPr>
          <w:rFonts w:ascii="Cambria" w:hAnsi="Cambria"/>
          <w:sz w:val="24"/>
          <w:szCs w:val="24"/>
        </w:rPr>
        <w:t>OCAPL</w:t>
      </w:r>
      <w:r w:rsidR="00D32C29">
        <w:rPr>
          <w:rFonts w:ascii="Cambria" w:hAnsi="Cambria"/>
          <w:sz w:val="24"/>
          <w:szCs w:val="24"/>
        </w:rPr>
        <w:t xml:space="preserve"> </w:t>
      </w:r>
      <w:r w:rsidR="00E76DEC" w:rsidRPr="00A10F84">
        <w:rPr>
          <w:rFonts w:ascii="Cambria" w:hAnsi="Cambria"/>
          <w:sz w:val="24"/>
          <w:szCs w:val="24"/>
        </w:rPr>
        <w:t>by the Client.</w:t>
      </w:r>
    </w:p>
    <w:p w14:paraId="6C92B40C" w14:textId="77777777" w:rsidR="00626B8A"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t>That b</w:t>
      </w:r>
      <w:r w:rsidR="00D2594C" w:rsidRPr="00A10F84">
        <w:rPr>
          <w:rFonts w:ascii="Cambria" w:hAnsi="Cambria"/>
          <w:sz w:val="24"/>
          <w:szCs w:val="24"/>
        </w:rPr>
        <w:t>oth parties shall endeavour to resolve disputes arising in relation to this Agreement amicably at the level of their Business Head failing which they will be referred to Arbitration by a mutually appointed and agreed Sole Arbitrator to be appointed under the Indian Arbitra</w:t>
      </w:r>
      <w:r w:rsidR="00E76DEC" w:rsidRPr="00A10F84">
        <w:rPr>
          <w:rFonts w:ascii="Cambria" w:hAnsi="Cambria"/>
          <w:sz w:val="24"/>
          <w:szCs w:val="24"/>
        </w:rPr>
        <w:t>tion and Conciliation Act 1996.</w:t>
      </w:r>
    </w:p>
    <w:p w14:paraId="53122CE4" w14:textId="77777777" w:rsidR="00D2594C" w:rsidRPr="00A10F84" w:rsidRDefault="00762A0F" w:rsidP="000663DE">
      <w:pPr>
        <w:numPr>
          <w:ilvl w:val="0"/>
          <w:numId w:val="1"/>
        </w:numPr>
        <w:shd w:val="clear" w:color="auto" w:fill="FFFFFF"/>
        <w:tabs>
          <w:tab w:val="clear" w:pos="720"/>
        </w:tabs>
        <w:spacing w:after="240"/>
        <w:ind w:left="360" w:right="-36"/>
        <w:jc w:val="both"/>
        <w:rPr>
          <w:rFonts w:ascii="Cambria" w:hAnsi="Cambria"/>
          <w:sz w:val="24"/>
          <w:szCs w:val="24"/>
        </w:rPr>
      </w:pPr>
      <w:r w:rsidRPr="00A10F84">
        <w:rPr>
          <w:rFonts w:ascii="Cambria" w:hAnsi="Cambria"/>
          <w:sz w:val="24"/>
          <w:szCs w:val="24"/>
        </w:rPr>
        <w:lastRenderedPageBreak/>
        <w:t>That t</w:t>
      </w:r>
      <w:r w:rsidR="00D2594C" w:rsidRPr="00A10F84">
        <w:rPr>
          <w:rFonts w:ascii="Cambria" w:hAnsi="Cambria"/>
          <w:sz w:val="24"/>
          <w:szCs w:val="24"/>
        </w:rPr>
        <w:t>his Agreement shall be governed and construed in accordance with the laws of India, and any disputes therein shall fall within the jurisdi</w:t>
      </w:r>
      <w:r w:rsidR="00272018" w:rsidRPr="00A10F84">
        <w:rPr>
          <w:rFonts w:ascii="Cambria" w:hAnsi="Cambria"/>
          <w:sz w:val="24"/>
          <w:szCs w:val="24"/>
        </w:rPr>
        <w:t xml:space="preserve">ction of the High Court in </w:t>
      </w:r>
      <w:r w:rsidR="0096339B" w:rsidRPr="00A10F84">
        <w:rPr>
          <w:rFonts w:ascii="Cambria" w:hAnsi="Cambria"/>
          <w:sz w:val="24"/>
          <w:szCs w:val="24"/>
        </w:rPr>
        <w:t>Kolkata.</w:t>
      </w:r>
    </w:p>
    <w:p w14:paraId="7B50FC78" w14:textId="77777777" w:rsidR="00762A0F" w:rsidRPr="00A10F84" w:rsidRDefault="00762A0F">
      <w:pPr>
        <w:spacing w:after="200" w:line="276" w:lineRule="auto"/>
        <w:rPr>
          <w:rFonts w:ascii="Cambria" w:hAnsi="Cambria"/>
          <w:b/>
          <w:sz w:val="24"/>
          <w:szCs w:val="24"/>
        </w:rPr>
      </w:pPr>
    </w:p>
    <w:p w14:paraId="6CF27908" w14:textId="77777777" w:rsidR="00830636" w:rsidRPr="00A10F84" w:rsidRDefault="00830636" w:rsidP="00240F5B">
      <w:pPr>
        <w:spacing w:after="200" w:line="276" w:lineRule="auto"/>
        <w:rPr>
          <w:rFonts w:ascii="Cambria" w:hAnsi="Cambria"/>
          <w:sz w:val="24"/>
          <w:szCs w:val="24"/>
        </w:rPr>
      </w:pPr>
      <w:r w:rsidRPr="00A10F84">
        <w:rPr>
          <w:rFonts w:ascii="Cambria" w:hAnsi="Cambria"/>
          <w:b/>
          <w:sz w:val="24"/>
          <w:szCs w:val="24"/>
        </w:rPr>
        <w:t>IN WITNESS WHEREOF</w:t>
      </w:r>
      <w:r w:rsidRPr="00A10F84">
        <w:rPr>
          <w:rFonts w:ascii="Cambria" w:hAnsi="Cambria"/>
          <w:sz w:val="24"/>
          <w:szCs w:val="24"/>
        </w:rPr>
        <w:t xml:space="preserve"> the parties hereto have set their respective hands to these presents and a duplicate hereof the day and year herein above written.</w:t>
      </w:r>
    </w:p>
    <w:p w14:paraId="2D1A2869" w14:textId="77777777" w:rsidR="00F6697E" w:rsidRPr="00A10F84" w:rsidRDefault="00F6697E" w:rsidP="00F6697E">
      <w:pPr>
        <w:jc w:val="both"/>
        <w:rPr>
          <w:rFonts w:ascii="Cambria" w:hAnsi="Cambria"/>
          <w:b/>
          <w:sz w:val="24"/>
          <w:szCs w:val="24"/>
        </w:rPr>
      </w:pPr>
    </w:p>
    <w:p w14:paraId="5F8D0B66" w14:textId="77777777" w:rsidR="00830636" w:rsidRPr="00EE35FB" w:rsidRDefault="00066B9D" w:rsidP="00F6697E">
      <w:pPr>
        <w:jc w:val="both"/>
        <w:rPr>
          <w:rFonts w:ascii="Cambria" w:hAnsi="Cambria"/>
          <w:b/>
        </w:rPr>
      </w:pPr>
      <w:r w:rsidRPr="00EE35FB">
        <w:rPr>
          <w:rFonts w:ascii="Cambria" w:hAnsi="Cambria"/>
          <w:b/>
        </w:rPr>
        <w:t xml:space="preserve">    </w:t>
      </w:r>
      <w:r w:rsidR="00EE35FB">
        <w:rPr>
          <w:rFonts w:ascii="Cambria" w:hAnsi="Cambria"/>
          <w:b/>
        </w:rPr>
        <w:t xml:space="preserve">   </w:t>
      </w:r>
      <w:r w:rsidRPr="00EE35FB">
        <w:rPr>
          <w:rFonts w:ascii="Cambria" w:hAnsi="Cambria"/>
          <w:b/>
        </w:rPr>
        <w:t xml:space="preserve"> </w:t>
      </w:r>
      <w:r w:rsidR="00111C8C" w:rsidRPr="00EE35FB">
        <w:rPr>
          <w:rFonts w:ascii="Cambria" w:hAnsi="Cambria"/>
          <w:b/>
        </w:rPr>
        <w:t>SIGNED AND DELIVERED BY</w:t>
      </w:r>
      <w:r w:rsidR="00111C8C" w:rsidRPr="00EE35FB">
        <w:rPr>
          <w:rFonts w:ascii="Cambria" w:hAnsi="Cambria"/>
          <w:b/>
        </w:rPr>
        <w:tab/>
      </w:r>
      <w:r w:rsidR="00111C8C" w:rsidRPr="00EE35FB">
        <w:rPr>
          <w:rFonts w:ascii="Cambria" w:hAnsi="Cambria"/>
          <w:b/>
        </w:rPr>
        <w:tab/>
        <w:t xml:space="preserve">      </w:t>
      </w:r>
      <w:r w:rsidR="00EE35FB" w:rsidRPr="00EE35FB">
        <w:rPr>
          <w:rFonts w:ascii="Cambria" w:hAnsi="Cambria"/>
          <w:b/>
        </w:rPr>
        <w:t xml:space="preserve">   </w:t>
      </w:r>
      <w:r w:rsidR="00111C8C" w:rsidRPr="00EE35FB">
        <w:rPr>
          <w:rFonts w:ascii="Cambria" w:hAnsi="Cambria"/>
          <w:b/>
        </w:rPr>
        <w:t xml:space="preserve"> </w:t>
      </w:r>
      <w:r w:rsidR="00EE35FB">
        <w:rPr>
          <w:rFonts w:ascii="Cambria" w:hAnsi="Cambria"/>
          <w:b/>
        </w:rPr>
        <w:t xml:space="preserve">                 </w:t>
      </w:r>
      <w:r w:rsidR="00111C8C" w:rsidRPr="00EE35FB">
        <w:rPr>
          <w:rFonts w:ascii="Cambria" w:hAnsi="Cambria"/>
          <w:b/>
        </w:rPr>
        <w:t>SIGNED AND DELIVERED BY</w:t>
      </w:r>
      <w:r w:rsidR="00830636" w:rsidRPr="00EE35FB">
        <w:rPr>
          <w:rFonts w:ascii="Cambria" w:hAnsi="Cambria"/>
          <w:b/>
        </w:rPr>
        <w:tab/>
      </w:r>
    </w:p>
    <w:p w14:paraId="40FB3E4B" w14:textId="77777777" w:rsidR="00111C8C" w:rsidRPr="00A10F84" w:rsidRDefault="00DC3691" w:rsidP="00D32C29">
      <w:pPr>
        <w:tabs>
          <w:tab w:val="left" w:pos="2280"/>
        </w:tabs>
        <w:ind w:right="-36"/>
        <w:jc w:val="both"/>
        <w:rPr>
          <w:rFonts w:ascii="Cambria" w:hAnsi="Cambria"/>
          <w:sz w:val="24"/>
          <w:szCs w:val="24"/>
        </w:rPr>
      </w:pPr>
      <w:r w:rsidRPr="00A10F84">
        <w:rPr>
          <w:rFonts w:ascii="Cambria" w:hAnsi="Cambria"/>
          <w:sz w:val="24"/>
          <w:szCs w:val="24"/>
        </w:rPr>
        <w:t xml:space="preserve">   </w:t>
      </w:r>
      <w:r w:rsidR="00111C8C" w:rsidRPr="00A10F84">
        <w:rPr>
          <w:rFonts w:ascii="Cambria" w:hAnsi="Cambria"/>
          <w:sz w:val="24"/>
          <w:szCs w:val="24"/>
        </w:rPr>
        <w:t xml:space="preserve"> </w:t>
      </w:r>
      <w:r w:rsidR="00D32C29">
        <w:rPr>
          <w:rFonts w:ascii="Cambria" w:hAnsi="Cambria"/>
          <w:sz w:val="24"/>
          <w:szCs w:val="24"/>
        </w:rPr>
        <w:tab/>
      </w:r>
    </w:p>
    <w:p w14:paraId="01918EDA" w14:textId="30E2B85B" w:rsidR="00E7066F" w:rsidRPr="00A10F84" w:rsidRDefault="00DF6ADA" w:rsidP="00D32C29">
      <w:pPr>
        <w:ind w:right="-36"/>
        <w:jc w:val="both"/>
        <w:rPr>
          <w:rFonts w:ascii="Cambria" w:hAnsi="Cambria"/>
          <w:sz w:val="24"/>
          <w:szCs w:val="24"/>
        </w:rPr>
      </w:pPr>
      <w:r w:rsidRPr="00EE35FB">
        <w:rPr>
          <w:rFonts w:ascii="Cambria" w:hAnsi="Cambria"/>
          <w:sz w:val="22"/>
          <w:szCs w:val="22"/>
        </w:rPr>
        <w:t xml:space="preserve"> </w:t>
      </w:r>
      <w:r w:rsidR="00111C8C" w:rsidRPr="00EE35FB">
        <w:rPr>
          <w:rFonts w:ascii="Cambria" w:hAnsi="Cambria"/>
          <w:sz w:val="22"/>
          <w:szCs w:val="22"/>
        </w:rPr>
        <w:t xml:space="preserve">     </w:t>
      </w:r>
      <w:r w:rsidR="004A13A7" w:rsidRPr="00A209C8">
        <w:rPr>
          <w:rFonts w:ascii="Cambria" w:hAnsi="Cambria"/>
          <w:b/>
          <w:sz w:val="22"/>
          <w:szCs w:val="22"/>
          <w:highlight w:val="yellow"/>
        </w:rPr>
        <w:t>Staffing Company Name</w:t>
      </w:r>
      <w:r w:rsidR="004A13A7">
        <w:rPr>
          <w:rFonts w:ascii="Cambria" w:hAnsi="Cambria"/>
          <w:b/>
          <w:sz w:val="22"/>
          <w:szCs w:val="22"/>
        </w:rPr>
        <w:t xml:space="preserve">                                      </w:t>
      </w:r>
      <w:r w:rsidR="00A40944" w:rsidRPr="00EE35FB">
        <w:rPr>
          <w:rFonts w:ascii="Cambria" w:hAnsi="Cambria"/>
          <w:b/>
          <w:sz w:val="22"/>
          <w:szCs w:val="22"/>
        </w:rPr>
        <w:t xml:space="preserve"> </w:t>
      </w:r>
      <w:r w:rsidR="00DB4976" w:rsidRPr="00EE35FB">
        <w:rPr>
          <w:rFonts w:ascii="Cambria" w:hAnsi="Cambria"/>
          <w:b/>
          <w:sz w:val="22"/>
          <w:szCs w:val="22"/>
        </w:rPr>
        <w:t xml:space="preserve">                 </w:t>
      </w:r>
      <w:r w:rsidR="00EE35FB" w:rsidRPr="00EE35FB">
        <w:rPr>
          <w:rFonts w:ascii="Cambria" w:hAnsi="Cambria"/>
          <w:b/>
          <w:sz w:val="22"/>
          <w:szCs w:val="22"/>
        </w:rPr>
        <w:t xml:space="preserve">      </w:t>
      </w:r>
      <w:r w:rsidR="004A13A7" w:rsidRPr="00A209C8">
        <w:rPr>
          <w:rFonts w:ascii="Cambria" w:hAnsi="Cambria"/>
          <w:b/>
          <w:bCs/>
          <w:sz w:val="24"/>
          <w:szCs w:val="24"/>
          <w:highlight w:val="yellow"/>
        </w:rPr>
        <w:t>Client Company Name</w:t>
      </w:r>
    </w:p>
    <w:p w14:paraId="4821FF3C" w14:textId="77777777" w:rsidR="00E7066F" w:rsidRPr="00A10F84" w:rsidRDefault="00E7066F" w:rsidP="00830636">
      <w:pPr>
        <w:ind w:left="360" w:right="-36" w:firstLine="360"/>
        <w:jc w:val="both"/>
        <w:rPr>
          <w:rFonts w:ascii="Cambria" w:hAnsi="Cambria"/>
          <w:sz w:val="24"/>
          <w:szCs w:val="24"/>
        </w:rPr>
      </w:pPr>
    </w:p>
    <w:p w14:paraId="5B4989EC" w14:textId="77777777" w:rsidR="00E7066F" w:rsidRPr="00A10F84" w:rsidRDefault="00E7066F" w:rsidP="00830636">
      <w:pPr>
        <w:ind w:left="360" w:right="-36" w:firstLine="360"/>
        <w:jc w:val="both"/>
        <w:rPr>
          <w:rFonts w:ascii="Cambria" w:hAnsi="Cambria"/>
          <w:sz w:val="24"/>
          <w:szCs w:val="24"/>
        </w:rPr>
      </w:pPr>
    </w:p>
    <w:p w14:paraId="2F3D01F8" w14:textId="77777777" w:rsidR="00830636" w:rsidRDefault="00D32C29" w:rsidP="00240F5B">
      <w:pPr>
        <w:ind w:right="-36"/>
        <w:rPr>
          <w:rFonts w:ascii="Cambria" w:hAnsi="Cambria"/>
          <w:b/>
          <w:bCs/>
          <w:sz w:val="24"/>
          <w:szCs w:val="24"/>
        </w:rPr>
      </w:pPr>
      <w:r>
        <w:rPr>
          <w:rFonts w:ascii="Cambria" w:hAnsi="Cambria"/>
          <w:b/>
          <w:bCs/>
          <w:sz w:val="24"/>
          <w:szCs w:val="24"/>
        </w:rPr>
        <w:t xml:space="preserve">    </w:t>
      </w:r>
      <w:r w:rsidR="00EE35FB">
        <w:rPr>
          <w:rFonts w:ascii="Cambria" w:hAnsi="Cambria"/>
          <w:b/>
          <w:bCs/>
          <w:sz w:val="24"/>
          <w:szCs w:val="24"/>
        </w:rPr>
        <w:t xml:space="preserve"> </w:t>
      </w:r>
      <w:r w:rsidR="00A10F84">
        <w:rPr>
          <w:rFonts w:ascii="Cambria" w:hAnsi="Cambria"/>
          <w:b/>
          <w:bCs/>
          <w:sz w:val="24"/>
          <w:szCs w:val="24"/>
        </w:rPr>
        <w:t xml:space="preserve"> </w:t>
      </w:r>
      <w:r w:rsidR="00830636" w:rsidRPr="00A10F84">
        <w:rPr>
          <w:rFonts w:ascii="Cambria" w:hAnsi="Cambria"/>
          <w:b/>
          <w:bCs/>
          <w:sz w:val="24"/>
          <w:szCs w:val="24"/>
        </w:rPr>
        <w:t>________________________</w:t>
      </w:r>
      <w:r w:rsidR="00EE35FB">
        <w:rPr>
          <w:rFonts w:ascii="Cambria" w:hAnsi="Cambria"/>
          <w:b/>
          <w:bCs/>
          <w:sz w:val="24"/>
          <w:szCs w:val="24"/>
        </w:rPr>
        <w:t>___________</w:t>
      </w:r>
      <w:r w:rsidR="00EE35FB">
        <w:rPr>
          <w:rFonts w:ascii="Cambria" w:hAnsi="Cambria"/>
          <w:b/>
          <w:bCs/>
          <w:sz w:val="24"/>
          <w:szCs w:val="24"/>
        </w:rPr>
        <w:tab/>
        <w:t xml:space="preserve">                                     </w:t>
      </w:r>
      <w:r w:rsidR="00830636" w:rsidRPr="00A10F84">
        <w:rPr>
          <w:rFonts w:ascii="Cambria" w:hAnsi="Cambria"/>
          <w:b/>
          <w:bCs/>
          <w:sz w:val="24"/>
          <w:szCs w:val="24"/>
        </w:rPr>
        <w:t>______________________</w:t>
      </w:r>
      <w:r w:rsidR="00EE35FB">
        <w:rPr>
          <w:rFonts w:ascii="Cambria" w:hAnsi="Cambria"/>
          <w:b/>
          <w:bCs/>
          <w:sz w:val="24"/>
          <w:szCs w:val="24"/>
        </w:rPr>
        <w:t>___________________</w:t>
      </w:r>
      <w:r w:rsidR="00830636" w:rsidRPr="00A10F84">
        <w:rPr>
          <w:rFonts w:ascii="Cambria" w:hAnsi="Cambria"/>
          <w:b/>
          <w:bCs/>
          <w:sz w:val="24"/>
          <w:szCs w:val="24"/>
        </w:rPr>
        <w:t xml:space="preserve"> </w:t>
      </w:r>
    </w:p>
    <w:p w14:paraId="52815BC3" w14:textId="561305F9" w:rsidR="00A10F84" w:rsidRDefault="00A10F84" w:rsidP="00240F5B">
      <w:pPr>
        <w:ind w:right="-36"/>
        <w:rPr>
          <w:rFonts w:ascii="Cambria" w:hAnsi="Cambria"/>
          <w:b/>
          <w:bCs/>
          <w:sz w:val="24"/>
          <w:szCs w:val="24"/>
        </w:rPr>
      </w:pPr>
      <w:r>
        <w:rPr>
          <w:rFonts w:ascii="Cambria" w:hAnsi="Cambria"/>
          <w:b/>
          <w:bCs/>
          <w:sz w:val="24"/>
          <w:szCs w:val="24"/>
        </w:rPr>
        <w:t xml:space="preserve">        </w:t>
      </w:r>
      <w:r w:rsidR="00A209C8" w:rsidRPr="00A10F84">
        <w:rPr>
          <w:rFonts w:ascii="Cambria" w:hAnsi="Cambria"/>
          <w:b/>
          <w:bCs/>
          <w:sz w:val="24"/>
          <w:szCs w:val="24"/>
        </w:rPr>
        <w:t>Name of Authorised Signatory</w:t>
      </w:r>
      <w:r w:rsidR="00A209C8">
        <w:rPr>
          <w:rFonts w:ascii="Cambria" w:hAnsi="Cambria"/>
          <w:b/>
          <w:bCs/>
          <w:sz w:val="24"/>
          <w:szCs w:val="24"/>
        </w:rPr>
        <w:t xml:space="preserve">                       </w:t>
      </w:r>
      <w:r w:rsidR="00AD1908">
        <w:rPr>
          <w:rFonts w:ascii="Cambria" w:hAnsi="Cambria"/>
          <w:b/>
          <w:bCs/>
          <w:sz w:val="24"/>
          <w:szCs w:val="24"/>
        </w:rPr>
        <w:t xml:space="preserve">  </w:t>
      </w:r>
      <w:r w:rsidR="00EE35FB">
        <w:rPr>
          <w:rFonts w:ascii="Cambria" w:hAnsi="Cambria"/>
          <w:b/>
          <w:bCs/>
          <w:sz w:val="24"/>
          <w:szCs w:val="24"/>
        </w:rPr>
        <w:tab/>
      </w:r>
      <w:r w:rsidR="00EE35FB" w:rsidRPr="00A10F84">
        <w:rPr>
          <w:rFonts w:ascii="Cambria" w:hAnsi="Cambria"/>
          <w:b/>
          <w:bCs/>
          <w:sz w:val="24"/>
          <w:szCs w:val="24"/>
        </w:rPr>
        <w:t>Name of Authorised Signatory</w:t>
      </w:r>
      <w:r w:rsidR="00EE35FB" w:rsidRPr="00A10F84">
        <w:rPr>
          <w:rFonts w:ascii="Cambria" w:hAnsi="Cambria"/>
          <w:b/>
          <w:bCs/>
          <w:sz w:val="24"/>
          <w:szCs w:val="24"/>
        </w:rPr>
        <w:tab/>
      </w:r>
    </w:p>
    <w:p w14:paraId="47AA2B6B" w14:textId="18BA6862" w:rsidR="00EE35FB" w:rsidRDefault="00EE35FB" w:rsidP="00EE35FB">
      <w:pPr>
        <w:shd w:val="clear" w:color="auto" w:fill="FFFFFF"/>
        <w:ind w:right="-36"/>
        <w:jc w:val="both"/>
        <w:rPr>
          <w:rFonts w:ascii="Cambria" w:hAnsi="Cambria"/>
          <w:b/>
          <w:bCs/>
          <w:sz w:val="24"/>
          <w:szCs w:val="24"/>
        </w:rPr>
      </w:pPr>
      <w:r>
        <w:rPr>
          <w:rFonts w:ascii="Cambria" w:hAnsi="Cambria"/>
          <w:b/>
          <w:bCs/>
          <w:sz w:val="24"/>
          <w:szCs w:val="24"/>
        </w:rPr>
        <w:t xml:space="preserve">  </w:t>
      </w:r>
      <w:r w:rsidR="00D32C29">
        <w:rPr>
          <w:rFonts w:ascii="Cambria" w:hAnsi="Cambria"/>
          <w:b/>
          <w:bCs/>
          <w:sz w:val="24"/>
          <w:szCs w:val="24"/>
        </w:rPr>
        <w:t xml:space="preserve">     </w:t>
      </w:r>
    </w:p>
    <w:p w14:paraId="66509112" w14:textId="4CC53AE5" w:rsidR="00761167" w:rsidRPr="00A10F84" w:rsidRDefault="00761167" w:rsidP="00AD1908">
      <w:pPr>
        <w:shd w:val="clear" w:color="auto" w:fill="FFFFFF"/>
        <w:ind w:right="-36"/>
        <w:rPr>
          <w:rFonts w:ascii="Cambria" w:hAnsi="Cambria"/>
          <w:sz w:val="24"/>
          <w:szCs w:val="24"/>
        </w:rPr>
      </w:pPr>
    </w:p>
    <w:sectPr w:rsidR="00761167" w:rsidRPr="00A10F84" w:rsidSect="00E51964">
      <w:headerReference w:type="default" r:id="rId7"/>
      <w:pgSz w:w="12240" w:h="20160" w:code="5"/>
      <w:pgMar w:top="2340" w:right="1440" w:bottom="1890" w:left="1440" w:header="99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8F57" w14:textId="77777777" w:rsidR="009C20E1" w:rsidRDefault="009C20E1" w:rsidP="00C71762">
      <w:r>
        <w:separator/>
      </w:r>
    </w:p>
  </w:endnote>
  <w:endnote w:type="continuationSeparator" w:id="0">
    <w:p w14:paraId="30AFEBAB" w14:textId="77777777" w:rsidR="009C20E1" w:rsidRDefault="009C20E1" w:rsidP="00C7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42E88" w14:textId="77777777" w:rsidR="009C20E1" w:rsidRDefault="009C20E1" w:rsidP="00C71762">
      <w:r>
        <w:separator/>
      </w:r>
    </w:p>
  </w:footnote>
  <w:footnote w:type="continuationSeparator" w:id="0">
    <w:p w14:paraId="377AC2FA" w14:textId="77777777" w:rsidR="009C20E1" w:rsidRDefault="009C20E1" w:rsidP="00C7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5E1D" w14:textId="77777777" w:rsidR="00BA6BA4" w:rsidRDefault="000663DE">
    <w:pPr>
      <w:pStyle w:val="Header"/>
      <w:jc w:val="center"/>
    </w:pPr>
    <w:r>
      <w:t>~</w:t>
    </w:r>
    <w:r w:rsidR="00C31E9F" w:rsidRPr="000663DE">
      <w:rPr>
        <w:sz w:val="28"/>
      </w:rPr>
      <w:fldChar w:fldCharType="begin"/>
    </w:r>
    <w:r w:rsidR="00BA6BA4" w:rsidRPr="000663DE">
      <w:rPr>
        <w:sz w:val="28"/>
      </w:rPr>
      <w:instrText xml:space="preserve"> PAGE   \* MERGEFORMAT </w:instrText>
    </w:r>
    <w:r w:rsidR="00C31E9F" w:rsidRPr="000663DE">
      <w:rPr>
        <w:sz w:val="28"/>
      </w:rPr>
      <w:fldChar w:fldCharType="separate"/>
    </w:r>
    <w:r w:rsidR="008E5DAE">
      <w:rPr>
        <w:noProof/>
        <w:sz w:val="28"/>
      </w:rPr>
      <w:t>5</w:t>
    </w:r>
    <w:r w:rsidR="00C31E9F" w:rsidRPr="000663DE">
      <w:rPr>
        <w:noProof/>
        <w:sz w:val="28"/>
      </w:rPr>
      <w:fldChar w:fldCharType="end"/>
    </w:r>
    <w:r>
      <w:rPr>
        <w:noProof/>
        <w:sz w:val="28"/>
      </w:rPr>
      <w:t>~</w:t>
    </w:r>
  </w:p>
  <w:p w14:paraId="1502559B" w14:textId="77777777" w:rsidR="00BA6BA4" w:rsidRDefault="00BA6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195"/>
    <w:multiLevelType w:val="hybridMultilevel"/>
    <w:tmpl w:val="E244DD92"/>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E7EFE"/>
    <w:multiLevelType w:val="hybridMultilevel"/>
    <w:tmpl w:val="F2F67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D68BE"/>
    <w:multiLevelType w:val="hybridMultilevel"/>
    <w:tmpl w:val="FB16FFFC"/>
    <w:lvl w:ilvl="0" w:tplc="34C6067E">
      <w:start w:val="1"/>
      <w:numFmt w:val="bullet"/>
      <w:lvlText w:val=""/>
      <w:lvlJc w:val="left"/>
      <w:pPr>
        <w:ind w:left="1800" w:hanging="360"/>
      </w:pPr>
      <w:rPr>
        <w:rFonts w:ascii="Wingdings" w:hAnsi="Wingdings" w:hint="default"/>
        <w:color w:val="auto"/>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2F3D0564"/>
    <w:multiLevelType w:val="hybridMultilevel"/>
    <w:tmpl w:val="0D365434"/>
    <w:lvl w:ilvl="0" w:tplc="E45E7A10">
      <w:start w:val="1"/>
      <w:numFmt w:val="bullet"/>
      <w:lvlText w:val=""/>
      <w:lvlJc w:val="left"/>
      <w:pPr>
        <w:ind w:left="1620" w:hanging="360"/>
      </w:pPr>
      <w:rPr>
        <w:rFonts w:ascii="Wingdings" w:hAnsi="Wingdings" w:hint="default"/>
        <w:color w:val="auto"/>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4" w15:restartNumberingAfterBreak="0">
    <w:nsid w:val="37335DF4"/>
    <w:multiLevelType w:val="hybridMultilevel"/>
    <w:tmpl w:val="D01C5D0E"/>
    <w:lvl w:ilvl="0" w:tplc="F87EC1D0">
      <w:start w:val="1"/>
      <w:numFmt w:val="decimal"/>
      <w:lvlText w:val="%1)"/>
      <w:lvlJc w:val="left"/>
      <w:pPr>
        <w:ind w:left="15" w:hanging="375"/>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39D967B0"/>
    <w:multiLevelType w:val="hybridMultilevel"/>
    <w:tmpl w:val="10C6C5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A1178B"/>
    <w:multiLevelType w:val="hybridMultilevel"/>
    <w:tmpl w:val="AB7E93C8"/>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7F602C"/>
    <w:multiLevelType w:val="hybridMultilevel"/>
    <w:tmpl w:val="A6185048"/>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5CAA36A9"/>
    <w:multiLevelType w:val="hybridMultilevel"/>
    <w:tmpl w:val="DC82F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61094F17"/>
    <w:multiLevelType w:val="hybridMultilevel"/>
    <w:tmpl w:val="E86871A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62203EC1"/>
    <w:multiLevelType w:val="hybridMultilevel"/>
    <w:tmpl w:val="483A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20BD8"/>
    <w:multiLevelType w:val="hybridMultilevel"/>
    <w:tmpl w:val="1F9E444E"/>
    <w:lvl w:ilvl="0" w:tplc="4009000B">
      <w:start w:val="1"/>
      <w:numFmt w:val="bullet"/>
      <w:lvlText w:val=""/>
      <w:lvlJc w:val="left"/>
      <w:pPr>
        <w:tabs>
          <w:tab w:val="num" w:pos="1440"/>
        </w:tabs>
        <w:ind w:left="1440" w:hanging="360"/>
      </w:pPr>
      <w:rPr>
        <w:rFonts w:ascii="Wingdings" w:hAnsi="Wingdings"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DD66D84"/>
    <w:multiLevelType w:val="hybridMultilevel"/>
    <w:tmpl w:val="3C223BC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6D1A95"/>
    <w:multiLevelType w:val="hybridMultilevel"/>
    <w:tmpl w:val="7E8C514A"/>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0"/>
  </w:num>
  <w:num w:numId="4">
    <w:abstractNumId w:val="12"/>
  </w:num>
  <w:num w:numId="5">
    <w:abstractNumId w:val="13"/>
  </w:num>
  <w:num w:numId="6">
    <w:abstractNumId w:val="11"/>
  </w:num>
  <w:num w:numId="7">
    <w:abstractNumId w:val="1"/>
  </w:num>
  <w:num w:numId="8">
    <w:abstractNumId w:val="10"/>
  </w:num>
  <w:num w:numId="9">
    <w:abstractNumId w:val="8"/>
  </w:num>
  <w:num w:numId="10">
    <w:abstractNumId w:val="2"/>
  </w:num>
  <w:num w:numId="11">
    <w:abstractNumId w:val="3"/>
  </w:num>
  <w:num w:numId="12">
    <w:abstractNumId w:val="9"/>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4C"/>
    <w:rsid w:val="00003CD4"/>
    <w:rsid w:val="00007B9E"/>
    <w:rsid w:val="000158C2"/>
    <w:rsid w:val="00020CB3"/>
    <w:rsid w:val="000460E4"/>
    <w:rsid w:val="000470D8"/>
    <w:rsid w:val="000514F6"/>
    <w:rsid w:val="000663DE"/>
    <w:rsid w:val="00066481"/>
    <w:rsid w:val="00066B9D"/>
    <w:rsid w:val="00075639"/>
    <w:rsid w:val="000800D4"/>
    <w:rsid w:val="00083B5A"/>
    <w:rsid w:val="00094498"/>
    <w:rsid w:val="00097F13"/>
    <w:rsid w:val="000A12CA"/>
    <w:rsid w:val="000A4CF5"/>
    <w:rsid w:val="000D7781"/>
    <w:rsid w:val="001057DF"/>
    <w:rsid w:val="00111C8C"/>
    <w:rsid w:val="00112E6B"/>
    <w:rsid w:val="00116AAD"/>
    <w:rsid w:val="0012049F"/>
    <w:rsid w:val="00124A50"/>
    <w:rsid w:val="001343A8"/>
    <w:rsid w:val="00134672"/>
    <w:rsid w:val="00157981"/>
    <w:rsid w:val="00160BA0"/>
    <w:rsid w:val="00163B6D"/>
    <w:rsid w:val="00163E24"/>
    <w:rsid w:val="00164DDD"/>
    <w:rsid w:val="001779C7"/>
    <w:rsid w:val="00185D27"/>
    <w:rsid w:val="0018739E"/>
    <w:rsid w:val="00187773"/>
    <w:rsid w:val="001949BB"/>
    <w:rsid w:val="001C32D0"/>
    <w:rsid w:val="001C641E"/>
    <w:rsid w:val="001D4D49"/>
    <w:rsid w:val="001E6B1A"/>
    <w:rsid w:val="001E7192"/>
    <w:rsid w:val="00202C90"/>
    <w:rsid w:val="0020441B"/>
    <w:rsid w:val="00210182"/>
    <w:rsid w:val="0022059B"/>
    <w:rsid w:val="00224B72"/>
    <w:rsid w:val="00240F5B"/>
    <w:rsid w:val="002603AC"/>
    <w:rsid w:val="00260860"/>
    <w:rsid w:val="00261DE5"/>
    <w:rsid w:val="00272018"/>
    <w:rsid w:val="002750E9"/>
    <w:rsid w:val="00275BA0"/>
    <w:rsid w:val="00281C21"/>
    <w:rsid w:val="002839A4"/>
    <w:rsid w:val="00290D22"/>
    <w:rsid w:val="00292F28"/>
    <w:rsid w:val="00293DF2"/>
    <w:rsid w:val="00296FA0"/>
    <w:rsid w:val="002A4C15"/>
    <w:rsid w:val="002B5783"/>
    <w:rsid w:val="002C50D7"/>
    <w:rsid w:val="002D17FF"/>
    <w:rsid w:val="002E2FE5"/>
    <w:rsid w:val="002E4557"/>
    <w:rsid w:val="002F6201"/>
    <w:rsid w:val="00303BFC"/>
    <w:rsid w:val="00304167"/>
    <w:rsid w:val="00305636"/>
    <w:rsid w:val="00312F30"/>
    <w:rsid w:val="00317C03"/>
    <w:rsid w:val="00334406"/>
    <w:rsid w:val="00335C57"/>
    <w:rsid w:val="003573CB"/>
    <w:rsid w:val="00361230"/>
    <w:rsid w:val="00361827"/>
    <w:rsid w:val="00367C28"/>
    <w:rsid w:val="00370502"/>
    <w:rsid w:val="00375C2A"/>
    <w:rsid w:val="003838E7"/>
    <w:rsid w:val="003916CA"/>
    <w:rsid w:val="00394127"/>
    <w:rsid w:val="003A74EB"/>
    <w:rsid w:val="003B0C73"/>
    <w:rsid w:val="003C3B8F"/>
    <w:rsid w:val="003C7ADE"/>
    <w:rsid w:val="003E2F7E"/>
    <w:rsid w:val="003F2C74"/>
    <w:rsid w:val="0042715F"/>
    <w:rsid w:val="00427706"/>
    <w:rsid w:val="004505A8"/>
    <w:rsid w:val="00464770"/>
    <w:rsid w:val="00467690"/>
    <w:rsid w:val="00467DEB"/>
    <w:rsid w:val="0049042A"/>
    <w:rsid w:val="00492AB0"/>
    <w:rsid w:val="0049670D"/>
    <w:rsid w:val="00497A39"/>
    <w:rsid w:val="004A13A7"/>
    <w:rsid w:val="004A40D2"/>
    <w:rsid w:val="004A6EE4"/>
    <w:rsid w:val="004B1BF3"/>
    <w:rsid w:val="004B2198"/>
    <w:rsid w:val="004B6E01"/>
    <w:rsid w:val="004D5DDA"/>
    <w:rsid w:val="004E247F"/>
    <w:rsid w:val="004E4A0B"/>
    <w:rsid w:val="00507983"/>
    <w:rsid w:val="00534A91"/>
    <w:rsid w:val="00546A70"/>
    <w:rsid w:val="00554D8D"/>
    <w:rsid w:val="00565708"/>
    <w:rsid w:val="00594D95"/>
    <w:rsid w:val="00595208"/>
    <w:rsid w:val="00595253"/>
    <w:rsid w:val="00597F88"/>
    <w:rsid w:val="005A5217"/>
    <w:rsid w:val="005A5713"/>
    <w:rsid w:val="005B2567"/>
    <w:rsid w:val="005B44DB"/>
    <w:rsid w:val="005D00AC"/>
    <w:rsid w:val="005D27E1"/>
    <w:rsid w:val="005D4EB3"/>
    <w:rsid w:val="005D628B"/>
    <w:rsid w:val="005D73F4"/>
    <w:rsid w:val="005E0A9F"/>
    <w:rsid w:val="00617F92"/>
    <w:rsid w:val="00626B8A"/>
    <w:rsid w:val="00626FA2"/>
    <w:rsid w:val="006309A9"/>
    <w:rsid w:val="00633756"/>
    <w:rsid w:val="006354CA"/>
    <w:rsid w:val="00640AB2"/>
    <w:rsid w:val="00640F68"/>
    <w:rsid w:val="00656452"/>
    <w:rsid w:val="00667ECA"/>
    <w:rsid w:val="00677449"/>
    <w:rsid w:val="00684F6B"/>
    <w:rsid w:val="006A263D"/>
    <w:rsid w:val="006A43E4"/>
    <w:rsid w:val="006A6AC3"/>
    <w:rsid w:val="006C17BB"/>
    <w:rsid w:val="006D6601"/>
    <w:rsid w:val="006E0F4A"/>
    <w:rsid w:val="006F00F5"/>
    <w:rsid w:val="006F5C9E"/>
    <w:rsid w:val="0070296B"/>
    <w:rsid w:val="00734584"/>
    <w:rsid w:val="00761167"/>
    <w:rsid w:val="00762A0F"/>
    <w:rsid w:val="00770C4F"/>
    <w:rsid w:val="00772A38"/>
    <w:rsid w:val="00774067"/>
    <w:rsid w:val="00782AF7"/>
    <w:rsid w:val="007837BC"/>
    <w:rsid w:val="00783B5F"/>
    <w:rsid w:val="007870E4"/>
    <w:rsid w:val="00794C16"/>
    <w:rsid w:val="007978FE"/>
    <w:rsid w:val="007A4008"/>
    <w:rsid w:val="007B0433"/>
    <w:rsid w:val="007D57A8"/>
    <w:rsid w:val="007D645E"/>
    <w:rsid w:val="007D7D67"/>
    <w:rsid w:val="007E2A2C"/>
    <w:rsid w:val="007E782C"/>
    <w:rsid w:val="007F39D8"/>
    <w:rsid w:val="008061A2"/>
    <w:rsid w:val="00807144"/>
    <w:rsid w:val="00826CF8"/>
    <w:rsid w:val="00830636"/>
    <w:rsid w:val="008350E7"/>
    <w:rsid w:val="00840759"/>
    <w:rsid w:val="00844EFA"/>
    <w:rsid w:val="0087544C"/>
    <w:rsid w:val="00884EB1"/>
    <w:rsid w:val="008870C4"/>
    <w:rsid w:val="00894B91"/>
    <w:rsid w:val="008A3321"/>
    <w:rsid w:val="008B17CA"/>
    <w:rsid w:val="008C581D"/>
    <w:rsid w:val="008E5DAE"/>
    <w:rsid w:val="008E6A79"/>
    <w:rsid w:val="008F2ED4"/>
    <w:rsid w:val="008F4C9C"/>
    <w:rsid w:val="00907819"/>
    <w:rsid w:val="00920EC8"/>
    <w:rsid w:val="00921A28"/>
    <w:rsid w:val="00941878"/>
    <w:rsid w:val="0094359E"/>
    <w:rsid w:val="00945DB7"/>
    <w:rsid w:val="0095213B"/>
    <w:rsid w:val="0095634C"/>
    <w:rsid w:val="009565AE"/>
    <w:rsid w:val="009608F3"/>
    <w:rsid w:val="00960949"/>
    <w:rsid w:val="0096339B"/>
    <w:rsid w:val="009639F4"/>
    <w:rsid w:val="00965B5D"/>
    <w:rsid w:val="00982C79"/>
    <w:rsid w:val="00990621"/>
    <w:rsid w:val="00996E46"/>
    <w:rsid w:val="009B4385"/>
    <w:rsid w:val="009C20E1"/>
    <w:rsid w:val="009C59DF"/>
    <w:rsid w:val="009D2F6E"/>
    <w:rsid w:val="009D730D"/>
    <w:rsid w:val="009E2D45"/>
    <w:rsid w:val="009E7A63"/>
    <w:rsid w:val="009F1673"/>
    <w:rsid w:val="009F7083"/>
    <w:rsid w:val="00A024AA"/>
    <w:rsid w:val="00A0538F"/>
    <w:rsid w:val="00A10F84"/>
    <w:rsid w:val="00A13E8C"/>
    <w:rsid w:val="00A141B5"/>
    <w:rsid w:val="00A209C8"/>
    <w:rsid w:val="00A21E73"/>
    <w:rsid w:val="00A30307"/>
    <w:rsid w:val="00A40944"/>
    <w:rsid w:val="00A422CB"/>
    <w:rsid w:val="00A43D9E"/>
    <w:rsid w:val="00A517B1"/>
    <w:rsid w:val="00A571A8"/>
    <w:rsid w:val="00A61930"/>
    <w:rsid w:val="00A62249"/>
    <w:rsid w:val="00A776B7"/>
    <w:rsid w:val="00A80103"/>
    <w:rsid w:val="00A83985"/>
    <w:rsid w:val="00AA239A"/>
    <w:rsid w:val="00AA74E2"/>
    <w:rsid w:val="00AA7FE6"/>
    <w:rsid w:val="00AD1908"/>
    <w:rsid w:val="00AF0B0C"/>
    <w:rsid w:val="00AF2868"/>
    <w:rsid w:val="00B07D16"/>
    <w:rsid w:val="00B1161D"/>
    <w:rsid w:val="00B25D04"/>
    <w:rsid w:val="00B32C0A"/>
    <w:rsid w:val="00B35447"/>
    <w:rsid w:val="00B57EA6"/>
    <w:rsid w:val="00B634FE"/>
    <w:rsid w:val="00B6440D"/>
    <w:rsid w:val="00B65019"/>
    <w:rsid w:val="00B6652E"/>
    <w:rsid w:val="00B92DC9"/>
    <w:rsid w:val="00B97138"/>
    <w:rsid w:val="00BA4B41"/>
    <w:rsid w:val="00BA6BA4"/>
    <w:rsid w:val="00BB3B7D"/>
    <w:rsid w:val="00BD0195"/>
    <w:rsid w:val="00BD2C0B"/>
    <w:rsid w:val="00BD4DAC"/>
    <w:rsid w:val="00BF319D"/>
    <w:rsid w:val="00BF50AA"/>
    <w:rsid w:val="00BF76FA"/>
    <w:rsid w:val="00BF7E34"/>
    <w:rsid w:val="00C053C9"/>
    <w:rsid w:val="00C121C8"/>
    <w:rsid w:val="00C1786D"/>
    <w:rsid w:val="00C24B29"/>
    <w:rsid w:val="00C31E9F"/>
    <w:rsid w:val="00C41F8F"/>
    <w:rsid w:val="00C459B5"/>
    <w:rsid w:val="00C53F73"/>
    <w:rsid w:val="00C71762"/>
    <w:rsid w:val="00C75E9D"/>
    <w:rsid w:val="00C76CC0"/>
    <w:rsid w:val="00C80780"/>
    <w:rsid w:val="00C908DE"/>
    <w:rsid w:val="00CA423C"/>
    <w:rsid w:val="00CB39F5"/>
    <w:rsid w:val="00CF2BA4"/>
    <w:rsid w:val="00D07243"/>
    <w:rsid w:val="00D2594C"/>
    <w:rsid w:val="00D26C76"/>
    <w:rsid w:val="00D329D8"/>
    <w:rsid w:val="00D32C29"/>
    <w:rsid w:val="00D33AAA"/>
    <w:rsid w:val="00D42EEF"/>
    <w:rsid w:val="00D50560"/>
    <w:rsid w:val="00D57977"/>
    <w:rsid w:val="00D61004"/>
    <w:rsid w:val="00D658D2"/>
    <w:rsid w:val="00D91EC5"/>
    <w:rsid w:val="00DB4976"/>
    <w:rsid w:val="00DB5CF3"/>
    <w:rsid w:val="00DC14B4"/>
    <w:rsid w:val="00DC1511"/>
    <w:rsid w:val="00DC3691"/>
    <w:rsid w:val="00DC51AD"/>
    <w:rsid w:val="00DD2092"/>
    <w:rsid w:val="00DE133A"/>
    <w:rsid w:val="00DE3BD2"/>
    <w:rsid w:val="00DE6141"/>
    <w:rsid w:val="00DF1300"/>
    <w:rsid w:val="00DF659D"/>
    <w:rsid w:val="00DF6ADA"/>
    <w:rsid w:val="00E10F1D"/>
    <w:rsid w:val="00E146CA"/>
    <w:rsid w:val="00E224D5"/>
    <w:rsid w:val="00E24DC4"/>
    <w:rsid w:val="00E373F7"/>
    <w:rsid w:val="00E42255"/>
    <w:rsid w:val="00E426A1"/>
    <w:rsid w:val="00E47E78"/>
    <w:rsid w:val="00E50F7F"/>
    <w:rsid w:val="00E51964"/>
    <w:rsid w:val="00E6209B"/>
    <w:rsid w:val="00E7066F"/>
    <w:rsid w:val="00E76DEC"/>
    <w:rsid w:val="00E838C3"/>
    <w:rsid w:val="00E84B0C"/>
    <w:rsid w:val="00E91569"/>
    <w:rsid w:val="00E962BD"/>
    <w:rsid w:val="00EA6CC5"/>
    <w:rsid w:val="00EB12D6"/>
    <w:rsid w:val="00EC06EE"/>
    <w:rsid w:val="00EC2C72"/>
    <w:rsid w:val="00ED2F48"/>
    <w:rsid w:val="00EE35FB"/>
    <w:rsid w:val="00F00AB5"/>
    <w:rsid w:val="00F0491C"/>
    <w:rsid w:val="00F338D3"/>
    <w:rsid w:val="00F35B88"/>
    <w:rsid w:val="00F453E6"/>
    <w:rsid w:val="00F6697E"/>
    <w:rsid w:val="00F751EF"/>
    <w:rsid w:val="00F75AAB"/>
    <w:rsid w:val="00F83EB6"/>
    <w:rsid w:val="00F87269"/>
    <w:rsid w:val="00F948B3"/>
    <w:rsid w:val="00FB1BA7"/>
    <w:rsid w:val="00FB706D"/>
    <w:rsid w:val="00FC3ADF"/>
    <w:rsid w:val="00FC5CA8"/>
    <w:rsid w:val="00FC6C62"/>
    <w:rsid w:val="00FE36D1"/>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F47E"/>
  <w15:docId w15:val="{A2593B85-5628-4AD0-A28A-94ACCA8B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bn-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4C"/>
    <w:rPr>
      <w:rFonts w:ascii="Times New Roman" w:eastAsia="Times New Roman" w:hAnsi="Times New Roman"/>
      <w:lang w:val="en-GB" w:eastAsia="en-US" w:bidi="ar-SA"/>
    </w:rPr>
  </w:style>
  <w:style w:type="paragraph" w:styleId="Heading1">
    <w:name w:val="heading 1"/>
    <w:basedOn w:val="Normal"/>
    <w:next w:val="Normal"/>
    <w:link w:val="Heading1Char"/>
    <w:qFormat/>
    <w:rsid w:val="00D2594C"/>
    <w:pPr>
      <w:keepNext/>
      <w:outlineLvl w:val="0"/>
    </w:pPr>
    <w:rPr>
      <w:rFonts w:ascii="Tahoma" w:hAnsi="Tahoma" w:cs="Vrinda"/>
      <w:b/>
      <w:sz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94C"/>
    <w:rPr>
      <w:rFonts w:ascii="Tahoma" w:eastAsia="Times New Roman" w:hAnsi="Tahoma" w:cs="Times New Roman"/>
      <w:b/>
      <w:sz w:val="28"/>
      <w:szCs w:val="20"/>
    </w:rPr>
  </w:style>
  <w:style w:type="paragraph" w:styleId="Title">
    <w:name w:val="Title"/>
    <w:basedOn w:val="Normal"/>
    <w:link w:val="TitleChar"/>
    <w:qFormat/>
    <w:rsid w:val="00D2594C"/>
    <w:pPr>
      <w:ind w:right="-4"/>
      <w:jc w:val="center"/>
    </w:pPr>
    <w:rPr>
      <w:rFonts w:ascii="Arial" w:hAnsi="Arial" w:cs="Vrinda"/>
      <w:b/>
      <w:lang w:bidi="bn-IN"/>
    </w:rPr>
  </w:style>
  <w:style w:type="character" w:customStyle="1" w:styleId="TitleChar">
    <w:name w:val="Title Char"/>
    <w:link w:val="Title"/>
    <w:rsid w:val="00D2594C"/>
    <w:rPr>
      <w:rFonts w:ascii="Arial" w:eastAsia="Times New Roman" w:hAnsi="Arial" w:cs="Times New Roman"/>
      <w:b/>
      <w:sz w:val="20"/>
      <w:szCs w:val="20"/>
      <w:lang w:val="en-GB"/>
    </w:rPr>
  </w:style>
  <w:style w:type="paragraph" w:customStyle="1" w:styleId="yiv1848685272yiv736699259msonormal">
    <w:name w:val="yiv1848685272yiv736699259msonormal"/>
    <w:basedOn w:val="Normal"/>
    <w:rsid w:val="00D2594C"/>
    <w:pPr>
      <w:spacing w:before="100" w:beforeAutospacing="1" w:after="100" w:afterAutospacing="1"/>
    </w:pPr>
    <w:rPr>
      <w:sz w:val="24"/>
      <w:szCs w:val="24"/>
      <w:lang w:val="en-US"/>
    </w:rPr>
  </w:style>
  <w:style w:type="paragraph" w:styleId="ListParagraph">
    <w:name w:val="List Paragraph"/>
    <w:basedOn w:val="Normal"/>
    <w:qFormat/>
    <w:rsid w:val="00D2594C"/>
    <w:pPr>
      <w:ind w:left="720"/>
    </w:pPr>
  </w:style>
  <w:style w:type="paragraph" w:styleId="Header">
    <w:name w:val="header"/>
    <w:basedOn w:val="Normal"/>
    <w:link w:val="HeaderChar"/>
    <w:uiPriority w:val="99"/>
    <w:unhideWhenUsed/>
    <w:rsid w:val="00C71762"/>
    <w:pPr>
      <w:tabs>
        <w:tab w:val="center" w:pos="4680"/>
        <w:tab w:val="right" w:pos="9360"/>
      </w:tabs>
    </w:pPr>
    <w:rPr>
      <w:rFonts w:cs="Vrinda"/>
      <w:lang w:bidi="bn-IN"/>
    </w:rPr>
  </w:style>
  <w:style w:type="character" w:customStyle="1" w:styleId="HeaderChar">
    <w:name w:val="Header Char"/>
    <w:link w:val="Header"/>
    <w:uiPriority w:val="99"/>
    <w:rsid w:val="00C7176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C71762"/>
    <w:pPr>
      <w:tabs>
        <w:tab w:val="center" w:pos="4680"/>
        <w:tab w:val="right" w:pos="9360"/>
      </w:tabs>
    </w:pPr>
    <w:rPr>
      <w:rFonts w:cs="Vrinda"/>
      <w:lang w:bidi="bn-IN"/>
    </w:rPr>
  </w:style>
  <w:style w:type="character" w:customStyle="1" w:styleId="FooterChar">
    <w:name w:val="Footer Char"/>
    <w:link w:val="Footer"/>
    <w:uiPriority w:val="99"/>
    <w:rsid w:val="00C71762"/>
    <w:rPr>
      <w:rFonts w:ascii="Times New Roman" w:eastAsia="Times New Roman" w:hAnsi="Times New Roman" w:cs="Times New Roman"/>
      <w:sz w:val="20"/>
      <w:szCs w:val="20"/>
      <w:lang w:val="en-GB"/>
    </w:rPr>
  </w:style>
  <w:style w:type="character" w:customStyle="1" w:styleId="apple-converted-space">
    <w:name w:val="apple-converted-space"/>
    <w:rsid w:val="003573CB"/>
  </w:style>
  <w:style w:type="paragraph" w:customStyle="1" w:styleId="xmsonormal">
    <w:name w:val="x_msonormal"/>
    <w:basedOn w:val="Normal"/>
    <w:uiPriority w:val="99"/>
    <w:rsid w:val="00312F30"/>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083978">
      <w:bodyDiv w:val="1"/>
      <w:marLeft w:val="0"/>
      <w:marRight w:val="0"/>
      <w:marTop w:val="0"/>
      <w:marBottom w:val="0"/>
      <w:divBdr>
        <w:top w:val="none" w:sz="0" w:space="0" w:color="auto"/>
        <w:left w:val="none" w:sz="0" w:space="0" w:color="auto"/>
        <w:bottom w:val="none" w:sz="0" w:space="0" w:color="auto"/>
        <w:right w:val="none" w:sz="0" w:space="0" w:color="auto"/>
      </w:divBdr>
    </w:div>
    <w:div w:id="1381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dc:creator>
  <cp:lastModifiedBy>Priyanka Mukhija</cp:lastModifiedBy>
  <cp:revision>6</cp:revision>
  <cp:lastPrinted>2014-07-02T07:38:00Z</cp:lastPrinted>
  <dcterms:created xsi:type="dcterms:W3CDTF">2020-11-05T11:36:00Z</dcterms:created>
  <dcterms:modified xsi:type="dcterms:W3CDTF">2020-12-02T16:17:00Z</dcterms:modified>
</cp:coreProperties>
</file>